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4C1F" w:rsidRPr="008C2ADD" w:rsidRDefault="00D54C1F" w:rsidP="00D54C1F">
      <w:pPr>
        <w:ind w:firstLine="709"/>
        <w:rPr>
          <w:i/>
          <w:sz w:val="28"/>
          <w:szCs w:val="28"/>
          <w:lang w:val="kk-KZ"/>
        </w:rPr>
      </w:pPr>
      <w:r w:rsidRPr="008C2ADD">
        <w:rPr>
          <w:i/>
          <w:sz w:val="28"/>
          <w:szCs w:val="28"/>
          <w:lang w:val="kk-KZ"/>
        </w:rPr>
        <w:t>Кеңістіктік-ландшафтылық көрсеткіштер</w:t>
      </w:r>
    </w:p>
    <w:p w:rsidR="00D54C1F" w:rsidRPr="008C2ADD" w:rsidRDefault="00D54C1F" w:rsidP="00D54C1F">
      <w:pPr>
        <w:ind w:firstLine="709"/>
        <w:jc w:val="both"/>
        <w:rPr>
          <w:sz w:val="28"/>
          <w:szCs w:val="28"/>
          <w:lang w:val="kk-KZ"/>
        </w:rPr>
      </w:pPr>
      <w:r w:rsidRPr="008C2ADD">
        <w:rPr>
          <w:sz w:val="28"/>
          <w:szCs w:val="28"/>
          <w:lang w:val="kk-KZ"/>
        </w:rPr>
        <w:t>Су - өмір көзі. Құрылыстардың, әсіресе тұрғын құрылыстардың су көздеріне жақын орналасуы, территорияны бағалаудың басты факторлардың бірі. Егер өзен (көл және т.б.) тұрақты апат</w:t>
      </w:r>
      <w:r>
        <w:rPr>
          <w:sz w:val="28"/>
          <w:szCs w:val="28"/>
          <w:lang w:val="kk-KZ"/>
        </w:rPr>
        <w:t>тық</w:t>
      </w:r>
      <w:r w:rsidRPr="008C2ADD">
        <w:rPr>
          <w:sz w:val="28"/>
          <w:szCs w:val="28"/>
          <w:lang w:val="kk-KZ"/>
        </w:rPr>
        <w:t xml:space="preserve"> жағдай туғызбаса, жағалары батпақтанбаса, су жағасындағы жер учаскелері қымбат болады. Ал кері жағдайда бұл жер учаскелері арзан болуы мүмкін. Бұл факторды сапалық бағалау мәселесі оңай шешіледі – ол сандық мәнмен – су кемерінен жер бағалау ауданының геометриялық орталығына дейінгі қашықтықпен көрсетіледі. Жер бағалау аудандарының кеңістіктік – ландшафтылық көрсеткіштері қатынастық түрде көрсетіледі:</w:t>
      </w:r>
    </w:p>
    <w:p w:rsidR="00D54C1F" w:rsidRPr="008C2ADD" w:rsidRDefault="00D54C1F" w:rsidP="00D54C1F">
      <w:pPr>
        <w:ind w:firstLine="709"/>
        <w:jc w:val="both"/>
        <w:rPr>
          <w:sz w:val="28"/>
          <w:szCs w:val="28"/>
          <w:lang w:val="kk-KZ"/>
        </w:rPr>
      </w:pPr>
    </w:p>
    <w:p w:rsidR="00D54C1F" w:rsidRPr="008C2ADD" w:rsidRDefault="00D54C1F" w:rsidP="00D54C1F">
      <w:pPr>
        <w:ind w:firstLine="709"/>
        <w:jc w:val="right"/>
        <w:rPr>
          <w:sz w:val="28"/>
          <w:szCs w:val="28"/>
          <w:lang w:val="kk-KZ"/>
        </w:rPr>
      </w:pPr>
      <w:r w:rsidRPr="008C2ADD">
        <w:rPr>
          <w:i/>
          <w:sz w:val="28"/>
          <w:szCs w:val="28"/>
          <w:lang w:val="kk-KZ"/>
        </w:rPr>
        <w:t>К</w:t>
      </w:r>
      <w:r w:rsidRPr="008C2ADD">
        <w:rPr>
          <w:i/>
          <w:sz w:val="28"/>
          <w:szCs w:val="28"/>
          <w:vertAlign w:val="subscript"/>
          <w:lang w:val="kk-KZ"/>
        </w:rPr>
        <w:t>1</w:t>
      </w:r>
      <w:r w:rsidRPr="008C2ADD">
        <w:rPr>
          <w:i/>
          <w:sz w:val="28"/>
          <w:szCs w:val="28"/>
          <w:lang w:val="kk-KZ"/>
        </w:rPr>
        <w:t>=S</w:t>
      </w:r>
      <w:r w:rsidRPr="008C2ADD">
        <w:rPr>
          <w:i/>
          <w:sz w:val="28"/>
          <w:szCs w:val="28"/>
          <w:vertAlign w:val="subscript"/>
          <w:lang w:val="kk-KZ"/>
        </w:rPr>
        <w:t>lі</w:t>
      </w:r>
      <w:r w:rsidRPr="008C2ADD">
        <w:rPr>
          <w:i/>
          <w:sz w:val="28"/>
          <w:szCs w:val="28"/>
          <w:lang w:val="kk-KZ"/>
        </w:rPr>
        <w:t xml:space="preserve"> / S</w:t>
      </w:r>
      <w:r w:rsidRPr="008C2ADD">
        <w:rPr>
          <w:i/>
          <w:sz w:val="28"/>
          <w:szCs w:val="28"/>
          <w:vertAlign w:val="subscript"/>
          <w:lang w:val="kk-KZ"/>
        </w:rPr>
        <w:t>lmax</w:t>
      </w:r>
      <w:r w:rsidRPr="008C2ADD">
        <w:rPr>
          <w:i/>
          <w:sz w:val="28"/>
          <w:szCs w:val="28"/>
          <w:lang w:val="kk-KZ"/>
        </w:rPr>
        <w:t>,</w:t>
      </w:r>
      <w:r w:rsidRPr="008C2ADD">
        <w:rPr>
          <w:sz w:val="28"/>
          <w:szCs w:val="28"/>
          <w:lang w:val="kk-KZ"/>
        </w:rPr>
        <w:t xml:space="preserve">            </w:t>
      </w:r>
      <w:r>
        <w:rPr>
          <w:sz w:val="28"/>
          <w:szCs w:val="28"/>
          <w:lang w:val="kk-KZ"/>
        </w:rPr>
        <w:t xml:space="preserve">                                  (2</w:t>
      </w:r>
      <w:r w:rsidRPr="008C2ADD">
        <w:rPr>
          <w:sz w:val="28"/>
          <w:szCs w:val="28"/>
          <w:lang w:val="kk-KZ"/>
        </w:rPr>
        <w:t>.16</w:t>
      </w:r>
      <w:r>
        <w:rPr>
          <w:sz w:val="28"/>
          <w:szCs w:val="28"/>
          <w:lang w:val="kk-KZ"/>
        </w:rPr>
        <w:t>)</w:t>
      </w:r>
    </w:p>
    <w:p w:rsidR="00D54C1F" w:rsidRPr="008C2ADD" w:rsidRDefault="00D54C1F" w:rsidP="00D54C1F">
      <w:pPr>
        <w:ind w:firstLine="709"/>
        <w:jc w:val="both"/>
        <w:rPr>
          <w:sz w:val="28"/>
          <w:szCs w:val="28"/>
          <w:lang w:val="kk-KZ"/>
        </w:rPr>
      </w:pPr>
    </w:p>
    <w:p w:rsidR="00D54C1F" w:rsidRPr="008C2ADD" w:rsidRDefault="00D54C1F" w:rsidP="00D54C1F">
      <w:pPr>
        <w:ind w:firstLine="709"/>
        <w:jc w:val="both"/>
        <w:rPr>
          <w:sz w:val="28"/>
          <w:szCs w:val="28"/>
          <w:lang w:val="kk-KZ"/>
        </w:rPr>
      </w:pPr>
      <w:r w:rsidRPr="008C2ADD">
        <w:rPr>
          <w:sz w:val="28"/>
          <w:szCs w:val="28"/>
          <w:lang w:val="kk-KZ"/>
        </w:rPr>
        <w:t xml:space="preserve">мұндағы </w:t>
      </w:r>
      <w:r w:rsidRPr="00211FC9">
        <w:rPr>
          <w:i/>
          <w:sz w:val="28"/>
          <w:szCs w:val="28"/>
          <w:lang w:val="kk-KZ"/>
        </w:rPr>
        <w:t>К</w:t>
      </w:r>
      <w:r w:rsidRPr="00211FC9">
        <w:rPr>
          <w:i/>
          <w:sz w:val="28"/>
          <w:szCs w:val="28"/>
          <w:vertAlign w:val="subscript"/>
          <w:lang w:val="kk-KZ"/>
        </w:rPr>
        <w:t>1</w:t>
      </w:r>
      <w:r w:rsidRPr="008C2ADD">
        <w:rPr>
          <w:sz w:val="28"/>
          <w:szCs w:val="28"/>
          <w:lang w:val="kk-KZ"/>
        </w:rPr>
        <w:t xml:space="preserve"> – са</w:t>
      </w:r>
      <w:r>
        <w:rPr>
          <w:sz w:val="28"/>
          <w:szCs w:val="28"/>
          <w:lang w:val="kk-KZ"/>
        </w:rPr>
        <w:t>лыстырмалы кеңістіктік–</w:t>
      </w:r>
      <w:r w:rsidRPr="008C2ADD">
        <w:rPr>
          <w:sz w:val="28"/>
          <w:szCs w:val="28"/>
          <w:lang w:val="kk-KZ"/>
        </w:rPr>
        <w:t>ландшафтылық көрсеткіш;</w:t>
      </w:r>
    </w:p>
    <w:p w:rsidR="00D54C1F" w:rsidRPr="008C2ADD" w:rsidRDefault="00D54C1F" w:rsidP="00D54C1F">
      <w:pPr>
        <w:ind w:firstLine="709"/>
        <w:jc w:val="both"/>
        <w:rPr>
          <w:sz w:val="28"/>
          <w:szCs w:val="28"/>
          <w:lang w:val="kk-KZ"/>
        </w:rPr>
      </w:pPr>
      <w:r w:rsidRPr="008C2ADD">
        <w:rPr>
          <w:sz w:val="28"/>
          <w:szCs w:val="28"/>
          <w:lang w:val="kk-KZ"/>
        </w:rPr>
        <w:t xml:space="preserve">  </w:t>
      </w:r>
      <w:r>
        <w:rPr>
          <w:sz w:val="28"/>
          <w:szCs w:val="28"/>
          <w:lang w:val="kk-KZ"/>
        </w:rPr>
        <w:t xml:space="preserve">             </w:t>
      </w:r>
      <w:r w:rsidRPr="00211FC9">
        <w:rPr>
          <w:i/>
          <w:sz w:val="28"/>
          <w:szCs w:val="28"/>
          <w:lang w:val="kk-KZ"/>
        </w:rPr>
        <w:t>S</w:t>
      </w:r>
      <w:r w:rsidRPr="00211FC9">
        <w:rPr>
          <w:i/>
          <w:sz w:val="28"/>
          <w:szCs w:val="28"/>
          <w:vertAlign w:val="subscript"/>
          <w:lang w:val="kk-KZ"/>
        </w:rPr>
        <w:t>lі</w:t>
      </w:r>
      <w:r w:rsidRPr="008C2ADD">
        <w:rPr>
          <w:sz w:val="28"/>
          <w:szCs w:val="28"/>
          <w:lang w:val="kk-KZ"/>
        </w:rPr>
        <w:t xml:space="preserve"> – жер-бағалаулық ауданының геометриялық орталығынан жақында орналасқан суқойманың жағасына дейінгі қашықтық;</w:t>
      </w:r>
    </w:p>
    <w:p w:rsidR="00D54C1F" w:rsidRPr="008C2ADD" w:rsidRDefault="00D54C1F" w:rsidP="00D54C1F">
      <w:pPr>
        <w:ind w:firstLine="709"/>
        <w:jc w:val="both"/>
        <w:rPr>
          <w:sz w:val="28"/>
          <w:szCs w:val="28"/>
          <w:lang w:val="kk-KZ"/>
        </w:rPr>
      </w:pPr>
      <w:r w:rsidRPr="008C2ADD">
        <w:rPr>
          <w:sz w:val="28"/>
          <w:szCs w:val="28"/>
          <w:lang w:val="kk-KZ"/>
        </w:rPr>
        <w:t xml:space="preserve">               </w:t>
      </w:r>
      <w:r w:rsidRPr="00211FC9">
        <w:rPr>
          <w:i/>
          <w:sz w:val="28"/>
          <w:szCs w:val="28"/>
          <w:lang w:val="kk-KZ"/>
        </w:rPr>
        <w:t>S</w:t>
      </w:r>
      <w:r w:rsidRPr="00211FC9">
        <w:rPr>
          <w:i/>
          <w:sz w:val="28"/>
          <w:szCs w:val="28"/>
          <w:vertAlign w:val="subscript"/>
          <w:lang w:val="kk-KZ"/>
        </w:rPr>
        <w:t>lmax</w:t>
      </w:r>
      <w:r>
        <w:rPr>
          <w:sz w:val="28"/>
          <w:szCs w:val="28"/>
          <w:lang w:val="kk-KZ"/>
        </w:rPr>
        <w:t xml:space="preserve"> </w:t>
      </w:r>
      <w:r w:rsidRPr="008C2ADD">
        <w:rPr>
          <w:sz w:val="28"/>
          <w:szCs w:val="28"/>
          <w:lang w:val="kk-KZ"/>
        </w:rPr>
        <w:t xml:space="preserve">– </w:t>
      </w:r>
      <w:r w:rsidRPr="00211FC9">
        <w:rPr>
          <w:i/>
          <w:sz w:val="28"/>
          <w:szCs w:val="28"/>
          <w:lang w:val="kk-KZ"/>
        </w:rPr>
        <w:t>S</w:t>
      </w:r>
      <w:r w:rsidRPr="00211FC9">
        <w:rPr>
          <w:i/>
          <w:sz w:val="28"/>
          <w:szCs w:val="28"/>
          <w:vertAlign w:val="subscript"/>
          <w:lang w:val="kk-KZ"/>
        </w:rPr>
        <w:t>lі</w:t>
      </w:r>
      <w:r>
        <w:rPr>
          <w:sz w:val="28"/>
          <w:szCs w:val="28"/>
          <w:lang w:val="kk-KZ"/>
        </w:rPr>
        <w:t>–</w:t>
      </w:r>
      <w:r w:rsidRPr="008C2ADD">
        <w:rPr>
          <w:sz w:val="28"/>
          <w:szCs w:val="28"/>
          <w:lang w:val="kk-KZ"/>
        </w:rPr>
        <w:t>дің ең үлкен мәні.</w:t>
      </w:r>
    </w:p>
    <w:p w:rsidR="00D54C1F" w:rsidRPr="008C2ADD" w:rsidRDefault="00D54C1F" w:rsidP="00D54C1F">
      <w:pPr>
        <w:ind w:firstLine="709"/>
        <w:jc w:val="both"/>
        <w:rPr>
          <w:sz w:val="28"/>
          <w:szCs w:val="28"/>
          <w:lang w:val="kk-KZ"/>
        </w:rPr>
      </w:pPr>
      <w:r w:rsidRPr="008C2ADD">
        <w:rPr>
          <w:sz w:val="28"/>
          <w:szCs w:val="28"/>
          <w:lang w:val="kk-KZ"/>
        </w:rPr>
        <w:t>Солтүстіктің н</w:t>
      </w:r>
      <w:r>
        <w:rPr>
          <w:sz w:val="28"/>
          <w:szCs w:val="28"/>
          <w:lang w:val="kk-KZ"/>
        </w:rPr>
        <w:t>емесе оңтүстік шөл далаларының қиын климаттық жағдайларын</w:t>
      </w:r>
      <w:r w:rsidRPr="008C2ADD">
        <w:rPr>
          <w:sz w:val="28"/>
          <w:szCs w:val="28"/>
          <w:lang w:val="kk-KZ"/>
        </w:rPr>
        <w:t xml:space="preserve">да </w:t>
      </w:r>
      <w:r w:rsidRPr="008C2ADD">
        <w:rPr>
          <w:snapToGrid w:val="0"/>
          <w:sz w:val="28"/>
          <w:szCs w:val="28"/>
          <w:lang w:val="kk-KZ"/>
        </w:rPr>
        <w:t>инсоляция и аэрация</w:t>
      </w:r>
      <w:r>
        <w:rPr>
          <w:snapToGrid w:val="0"/>
          <w:sz w:val="28"/>
          <w:szCs w:val="28"/>
          <w:lang w:val="kk-KZ"/>
        </w:rPr>
        <w:t>,</w:t>
      </w:r>
      <w:r w:rsidRPr="008C2ADD">
        <w:rPr>
          <w:snapToGrid w:val="0"/>
          <w:sz w:val="28"/>
          <w:szCs w:val="28"/>
          <w:lang w:val="kk-KZ"/>
        </w:rPr>
        <w:t xml:space="preserve"> </w:t>
      </w:r>
      <w:r w:rsidRPr="008C2ADD">
        <w:rPr>
          <w:sz w:val="28"/>
          <w:szCs w:val="28"/>
          <w:lang w:val="kk-KZ"/>
        </w:rPr>
        <w:t xml:space="preserve">өмірлік маңызды факторлар болып </w:t>
      </w:r>
      <w:r w:rsidRPr="008C2ADD">
        <w:rPr>
          <w:snapToGrid w:val="0"/>
          <w:sz w:val="28"/>
          <w:szCs w:val="28"/>
          <w:lang w:val="kk-KZ"/>
        </w:rPr>
        <w:t>табылады. Осы орайда жердің кеңістіктік-ландшафтылық қасиеті</w:t>
      </w:r>
      <w:r>
        <w:rPr>
          <w:snapToGrid w:val="0"/>
          <w:sz w:val="28"/>
          <w:szCs w:val="28"/>
          <w:lang w:val="kk-KZ"/>
        </w:rPr>
        <w:t>:</w:t>
      </w:r>
      <w:r w:rsidRPr="008C2ADD">
        <w:rPr>
          <w:snapToGrid w:val="0"/>
          <w:sz w:val="28"/>
          <w:szCs w:val="28"/>
          <w:lang w:val="kk-KZ"/>
        </w:rPr>
        <w:t xml:space="preserve"> билеуші желге, баурайлардың тіктігіне байланысты экспозициясы, сонымен қатар ландшафтының осының ерекшелігі жобалау мен құрылыс салу кезінде қаншалықты есепке алынғанға байланысты</w:t>
      </w:r>
      <w:r w:rsidRPr="00B81EBA">
        <w:rPr>
          <w:snapToGrid w:val="0"/>
          <w:sz w:val="28"/>
          <w:szCs w:val="28"/>
          <w:lang w:val="kk-KZ"/>
        </w:rPr>
        <w:t xml:space="preserve"> </w:t>
      </w:r>
      <w:r w:rsidRPr="008C2ADD">
        <w:rPr>
          <w:snapToGrid w:val="0"/>
          <w:sz w:val="28"/>
          <w:szCs w:val="28"/>
          <w:lang w:val="kk-KZ"/>
        </w:rPr>
        <w:t xml:space="preserve">маңызды </w:t>
      </w:r>
      <w:r>
        <w:rPr>
          <w:snapToGrid w:val="0"/>
          <w:sz w:val="28"/>
          <w:szCs w:val="28"/>
          <w:lang w:val="kk-KZ"/>
        </w:rPr>
        <w:t>болып келеді</w:t>
      </w:r>
      <w:r w:rsidRPr="008C2ADD">
        <w:rPr>
          <w:snapToGrid w:val="0"/>
          <w:sz w:val="28"/>
          <w:szCs w:val="28"/>
          <w:lang w:val="kk-KZ"/>
        </w:rPr>
        <w:t xml:space="preserve">. </w:t>
      </w:r>
      <w:r>
        <w:rPr>
          <w:snapToGrid w:val="0"/>
          <w:sz w:val="28"/>
          <w:szCs w:val="28"/>
          <w:lang w:val="kk-KZ"/>
        </w:rPr>
        <w:t>Таулық аймақтарда, теңіз деңгейіндегі салыстырмалы биіктік тәрізді факторларды</w:t>
      </w:r>
      <w:r w:rsidRPr="008C2ADD">
        <w:rPr>
          <w:snapToGrid w:val="0"/>
          <w:sz w:val="28"/>
          <w:szCs w:val="28"/>
          <w:lang w:val="kk-KZ"/>
        </w:rPr>
        <w:t xml:space="preserve"> есепке алу қажет.</w:t>
      </w:r>
    </w:p>
    <w:p w:rsidR="00D54C1F" w:rsidRPr="008C2ADD" w:rsidRDefault="00D54C1F" w:rsidP="00D54C1F">
      <w:pPr>
        <w:ind w:firstLine="709"/>
        <w:jc w:val="both"/>
        <w:rPr>
          <w:sz w:val="28"/>
          <w:szCs w:val="28"/>
          <w:lang w:val="kk-KZ"/>
        </w:rPr>
      </w:pPr>
      <w:r w:rsidRPr="008C2ADD">
        <w:rPr>
          <w:sz w:val="28"/>
          <w:szCs w:val="28"/>
          <w:lang w:val="kk-KZ"/>
        </w:rPr>
        <w:t>Барлық ландшафтылық факторл</w:t>
      </w:r>
      <w:r>
        <w:rPr>
          <w:sz w:val="28"/>
          <w:szCs w:val="28"/>
          <w:lang w:val="kk-KZ"/>
        </w:rPr>
        <w:t>ар физикалық түрде анықталады. Г</w:t>
      </w:r>
      <w:r w:rsidRPr="008C2ADD">
        <w:rPr>
          <w:sz w:val="28"/>
          <w:szCs w:val="28"/>
          <w:lang w:val="kk-KZ"/>
        </w:rPr>
        <w:t>еометриялық (градуспен, метрмен), ал содан кейін түбегейлі өзгереді, пайдалануға ыңғайлы болу үшін салыстырмалы көрсеткіштерге формальді түр бойынша (</w:t>
      </w:r>
      <w:r>
        <w:rPr>
          <w:sz w:val="28"/>
          <w:szCs w:val="28"/>
          <w:lang w:val="kk-KZ"/>
        </w:rPr>
        <w:t>1</w:t>
      </w:r>
      <w:r w:rsidRPr="008C2ADD">
        <w:rPr>
          <w:sz w:val="28"/>
          <w:szCs w:val="28"/>
          <w:lang w:val="kk-KZ"/>
        </w:rPr>
        <w:t>.16). Өскемен қаласы бойынша баға қалыптастырудың кеңістіктік-ландшафтылық факторлар анализі бір ға</w:t>
      </w:r>
      <w:r>
        <w:rPr>
          <w:sz w:val="28"/>
          <w:szCs w:val="28"/>
          <w:lang w:val="kk-KZ"/>
        </w:rPr>
        <w:t xml:space="preserve">на көрсеткіш бойынша орындалды ол </w:t>
      </w:r>
      <w:r w:rsidRPr="008C2ADD">
        <w:rPr>
          <w:sz w:val="28"/>
          <w:szCs w:val="28"/>
          <w:lang w:val="kk-KZ"/>
        </w:rPr>
        <w:t>су көздеріне жақын орналасу.</w:t>
      </w:r>
    </w:p>
    <w:p w:rsidR="00D54C1F" w:rsidRPr="008C2ADD" w:rsidRDefault="00D54C1F" w:rsidP="00D54C1F">
      <w:pPr>
        <w:ind w:firstLine="709"/>
        <w:jc w:val="both"/>
        <w:rPr>
          <w:sz w:val="28"/>
          <w:szCs w:val="28"/>
          <w:lang w:val="kk-KZ"/>
        </w:rPr>
      </w:pPr>
      <w:r w:rsidRPr="008C2ADD">
        <w:rPr>
          <w:sz w:val="28"/>
          <w:szCs w:val="28"/>
          <w:lang w:val="kk-KZ"/>
        </w:rPr>
        <w:t xml:space="preserve">Кеңістіктік-ландшафтылық көрсеткіштердің анализі кесте </w:t>
      </w:r>
      <w:r>
        <w:rPr>
          <w:sz w:val="28"/>
          <w:szCs w:val="28"/>
          <w:lang w:val="kk-KZ"/>
        </w:rPr>
        <w:t>1</w:t>
      </w:r>
      <w:r w:rsidRPr="008C2ADD">
        <w:rPr>
          <w:sz w:val="28"/>
          <w:szCs w:val="28"/>
          <w:lang w:val="kk-KZ"/>
        </w:rPr>
        <w:t>.14 көрсетілген.</w:t>
      </w:r>
    </w:p>
    <w:p w:rsidR="00D54C1F" w:rsidRPr="008C2ADD" w:rsidRDefault="00D54C1F" w:rsidP="00D54C1F">
      <w:pPr>
        <w:keepNext/>
        <w:ind w:firstLine="709"/>
        <w:jc w:val="center"/>
        <w:outlineLvl w:val="7"/>
        <w:rPr>
          <w:bCs/>
          <w:sz w:val="28"/>
          <w:szCs w:val="28"/>
          <w:lang w:val="kk-KZ"/>
        </w:rPr>
      </w:pPr>
      <w:r>
        <w:rPr>
          <w:bCs/>
          <w:sz w:val="28"/>
          <w:szCs w:val="28"/>
          <w:lang w:val="kk-KZ"/>
        </w:rPr>
        <w:br w:type="page"/>
      </w:r>
      <w:r>
        <w:rPr>
          <w:bCs/>
          <w:sz w:val="28"/>
          <w:szCs w:val="28"/>
          <w:lang w:val="kk-KZ"/>
        </w:rPr>
        <w:lastRenderedPageBreak/>
        <w:t>Кесте 1</w:t>
      </w:r>
      <w:r w:rsidRPr="008C2ADD">
        <w:rPr>
          <w:bCs/>
          <w:sz w:val="28"/>
          <w:szCs w:val="28"/>
          <w:lang w:val="kk-KZ"/>
        </w:rPr>
        <w:t>.14 –</w:t>
      </w:r>
      <w:r w:rsidRPr="008C2ADD">
        <w:rPr>
          <w:bCs/>
          <w:sz w:val="28"/>
          <w:szCs w:val="28"/>
          <w:lang w:val="x-none"/>
        </w:rPr>
        <w:t xml:space="preserve"> </w:t>
      </w:r>
      <w:r w:rsidRPr="008C2ADD">
        <w:rPr>
          <w:bCs/>
          <w:sz w:val="28"/>
          <w:szCs w:val="28"/>
          <w:lang w:val="kk-KZ"/>
        </w:rPr>
        <w:t>Кеңістіктік-ландшафтылық коэффициенттерін есептеу</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firstRow="0" w:lastRow="0" w:firstColumn="0" w:lastColumn="0" w:noHBand="0" w:noVBand="0"/>
      </w:tblPr>
      <w:tblGrid>
        <w:gridCol w:w="2921"/>
        <w:gridCol w:w="3116"/>
        <w:gridCol w:w="3308"/>
      </w:tblGrid>
      <w:tr w:rsidR="00D54C1F" w:rsidRPr="008C2ADD" w:rsidTr="000963B5">
        <w:trPr>
          <w:cantSplit/>
          <w:trHeight w:val="489"/>
        </w:trPr>
        <w:tc>
          <w:tcPr>
            <w:tcW w:w="1563" w:type="pct"/>
            <w:tcBorders>
              <w:top w:val="single" w:sz="4" w:space="0" w:color="auto"/>
              <w:left w:val="single" w:sz="4" w:space="0" w:color="auto"/>
              <w:bottom w:val="single" w:sz="4" w:space="0" w:color="auto"/>
            </w:tcBorders>
            <w:vAlign w:val="center"/>
          </w:tcPr>
          <w:p w:rsidR="00D54C1F" w:rsidRPr="008C2ADD" w:rsidRDefault="00D54C1F" w:rsidP="000963B5">
            <w:pPr>
              <w:autoSpaceDE w:val="0"/>
              <w:autoSpaceDN w:val="0"/>
              <w:jc w:val="center"/>
              <w:rPr>
                <w:bCs/>
                <w:sz w:val="28"/>
                <w:szCs w:val="28"/>
                <w:lang w:val="kk-KZ"/>
              </w:rPr>
            </w:pPr>
            <w:r w:rsidRPr="008C2ADD">
              <w:rPr>
                <w:bCs/>
                <w:sz w:val="28"/>
                <w:szCs w:val="28"/>
                <w:lang w:val="kk-KZ"/>
              </w:rPr>
              <w:t>Жер-бағалау аудандары</w:t>
            </w:r>
          </w:p>
        </w:tc>
        <w:tc>
          <w:tcPr>
            <w:tcW w:w="1667" w:type="pct"/>
            <w:tcBorders>
              <w:top w:val="single" w:sz="4" w:space="0" w:color="auto"/>
              <w:bottom w:val="single" w:sz="4" w:space="0" w:color="auto"/>
              <w:right w:val="single" w:sz="4" w:space="0" w:color="auto"/>
            </w:tcBorders>
            <w:vAlign w:val="center"/>
          </w:tcPr>
          <w:p w:rsidR="00D54C1F" w:rsidRPr="008C2ADD" w:rsidRDefault="00D54C1F" w:rsidP="000963B5">
            <w:pPr>
              <w:autoSpaceDE w:val="0"/>
              <w:autoSpaceDN w:val="0"/>
              <w:jc w:val="center"/>
              <w:rPr>
                <w:bCs/>
                <w:sz w:val="28"/>
                <w:szCs w:val="28"/>
              </w:rPr>
            </w:pPr>
            <w:r w:rsidRPr="008C2ADD">
              <w:rPr>
                <w:bCs/>
                <w:sz w:val="28"/>
                <w:szCs w:val="28"/>
                <w:lang w:val="kk-KZ"/>
              </w:rPr>
              <w:t>Арақашықтық</w:t>
            </w:r>
            <w:r w:rsidRPr="008C2ADD">
              <w:rPr>
                <w:bCs/>
                <w:sz w:val="28"/>
                <w:szCs w:val="28"/>
              </w:rPr>
              <w:t>,</w:t>
            </w:r>
          </w:p>
          <w:p w:rsidR="00D54C1F" w:rsidRPr="008C2ADD" w:rsidRDefault="00D54C1F" w:rsidP="000963B5">
            <w:pPr>
              <w:autoSpaceDE w:val="0"/>
              <w:autoSpaceDN w:val="0"/>
              <w:jc w:val="center"/>
              <w:rPr>
                <w:bCs/>
                <w:sz w:val="28"/>
                <w:szCs w:val="28"/>
              </w:rPr>
            </w:pPr>
            <w:r w:rsidRPr="008C2ADD">
              <w:rPr>
                <w:bCs/>
                <w:sz w:val="28"/>
                <w:szCs w:val="28"/>
                <w:lang w:val="en-US"/>
              </w:rPr>
              <w:t>S</w:t>
            </w:r>
            <w:r w:rsidRPr="008C2ADD">
              <w:rPr>
                <w:bCs/>
                <w:sz w:val="28"/>
                <w:szCs w:val="28"/>
              </w:rPr>
              <w:t xml:space="preserve"> </w:t>
            </w:r>
            <w:r w:rsidRPr="008C2ADD">
              <w:rPr>
                <w:bCs/>
                <w:sz w:val="28"/>
                <w:szCs w:val="28"/>
                <w:vertAlign w:val="subscript"/>
                <w:lang w:val="en-US"/>
              </w:rPr>
              <w:t>L</w:t>
            </w:r>
          </w:p>
        </w:tc>
        <w:tc>
          <w:tcPr>
            <w:tcW w:w="1770" w:type="pct"/>
            <w:tcBorders>
              <w:top w:val="single" w:sz="4" w:space="0" w:color="auto"/>
              <w:left w:val="single" w:sz="4" w:space="0" w:color="auto"/>
              <w:bottom w:val="single" w:sz="4" w:space="0" w:color="auto"/>
              <w:right w:val="single" w:sz="4" w:space="0" w:color="auto"/>
            </w:tcBorders>
            <w:vAlign w:val="center"/>
          </w:tcPr>
          <w:p w:rsidR="00D54C1F" w:rsidRPr="008C2ADD" w:rsidRDefault="00D54C1F" w:rsidP="000963B5">
            <w:pPr>
              <w:keepNext/>
              <w:jc w:val="center"/>
              <w:outlineLvl w:val="7"/>
              <w:rPr>
                <w:bCs/>
                <w:sz w:val="28"/>
                <w:szCs w:val="28"/>
              </w:rPr>
            </w:pPr>
            <w:r w:rsidRPr="008C2ADD">
              <w:rPr>
                <w:bCs/>
                <w:sz w:val="28"/>
                <w:szCs w:val="28"/>
              </w:rPr>
              <w:t>Коэффициент</w:t>
            </w:r>
            <w:r w:rsidRPr="008C2ADD">
              <w:rPr>
                <w:bCs/>
                <w:sz w:val="28"/>
                <w:szCs w:val="28"/>
                <w:lang w:val="kk-KZ"/>
              </w:rPr>
              <w:t>тер</w:t>
            </w:r>
            <w:r w:rsidRPr="008C2ADD">
              <w:rPr>
                <w:bCs/>
                <w:sz w:val="28"/>
                <w:szCs w:val="28"/>
              </w:rPr>
              <w:t>,</w:t>
            </w:r>
          </w:p>
          <w:p w:rsidR="00D54C1F" w:rsidRPr="008C2ADD" w:rsidRDefault="00D54C1F" w:rsidP="000963B5">
            <w:pPr>
              <w:keepNext/>
              <w:jc w:val="center"/>
              <w:outlineLvl w:val="7"/>
              <w:rPr>
                <w:bCs/>
                <w:sz w:val="28"/>
                <w:szCs w:val="28"/>
              </w:rPr>
            </w:pPr>
            <w:r w:rsidRPr="008C2ADD">
              <w:rPr>
                <w:bCs/>
                <w:sz w:val="28"/>
                <w:szCs w:val="28"/>
              </w:rPr>
              <w:t xml:space="preserve">K </w:t>
            </w:r>
            <w:r w:rsidRPr="008C2ADD">
              <w:rPr>
                <w:bCs/>
                <w:sz w:val="28"/>
                <w:szCs w:val="28"/>
                <w:vertAlign w:val="subscript"/>
              </w:rPr>
              <w:t>L</w:t>
            </w:r>
          </w:p>
        </w:tc>
      </w:tr>
      <w:tr w:rsidR="00D54C1F" w:rsidRPr="008C2ADD" w:rsidTr="000963B5">
        <w:trPr>
          <w:trHeight w:val="9110"/>
        </w:trPr>
        <w:tc>
          <w:tcPr>
            <w:tcW w:w="1563" w:type="pct"/>
            <w:tcBorders>
              <w:top w:val="single" w:sz="4" w:space="0" w:color="auto"/>
              <w:left w:val="single" w:sz="4" w:space="0" w:color="auto"/>
              <w:bottom w:val="single" w:sz="6" w:space="0" w:color="000000"/>
            </w:tcBorders>
            <w:vAlign w:val="center"/>
          </w:tcPr>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2</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4</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6</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7</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8</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9</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11</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12</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13</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14</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16</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17</w:t>
            </w:r>
          </w:p>
          <w:p w:rsidR="00D54C1F" w:rsidRPr="008C2ADD" w:rsidRDefault="00D54C1F" w:rsidP="000963B5">
            <w:pPr>
              <w:autoSpaceDE w:val="0"/>
              <w:autoSpaceDN w:val="0"/>
              <w:spacing w:line="360" w:lineRule="auto"/>
              <w:jc w:val="center"/>
              <w:rPr>
                <w:bCs/>
                <w:sz w:val="28"/>
                <w:szCs w:val="28"/>
              </w:rPr>
            </w:pPr>
            <w:r w:rsidRPr="008C2ADD">
              <w:rPr>
                <w:bCs/>
                <w:sz w:val="28"/>
                <w:szCs w:val="28"/>
                <w:lang w:val="en-US"/>
              </w:rPr>
              <w:t>18</w:t>
            </w:r>
          </w:p>
        </w:tc>
        <w:tc>
          <w:tcPr>
            <w:tcW w:w="1667" w:type="pct"/>
            <w:tcBorders>
              <w:top w:val="single" w:sz="4" w:space="0" w:color="auto"/>
              <w:bottom w:val="single" w:sz="6" w:space="0" w:color="000000"/>
            </w:tcBorders>
            <w:vAlign w:val="center"/>
          </w:tcPr>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2,0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10,0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5,0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4,0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2,0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5,0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11,5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3,5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2,5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9,0</w:t>
            </w:r>
          </w:p>
          <w:p w:rsidR="00D54C1F" w:rsidRPr="008C2ADD" w:rsidRDefault="00D54C1F" w:rsidP="000963B5">
            <w:pPr>
              <w:autoSpaceDE w:val="0"/>
              <w:autoSpaceDN w:val="0"/>
              <w:spacing w:line="360" w:lineRule="auto"/>
              <w:jc w:val="center"/>
              <w:rPr>
                <w:bCs/>
                <w:sz w:val="28"/>
                <w:szCs w:val="28"/>
              </w:rPr>
            </w:pPr>
            <w:r w:rsidRPr="008C2ADD">
              <w:rPr>
                <w:bCs/>
                <w:sz w:val="28"/>
                <w:szCs w:val="28"/>
                <w:lang w:val="en-US"/>
              </w:rPr>
              <w:t>11,0</w:t>
            </w:r>
          </w:p>
        </w:tc>
        <w:tc>
          <w:tcPr>
            <w:tcW w:w="1770" w:type="pct"/>
            <w:tcBorders>
              <w:top w:val="single" w:sz="4" w:space="0" w:color="auto"/>
              <w:bottom w:val="single" w:sz="6" w:space="0" w:color="000000"/>
              <w:right w:val="single" w:sz="4" w:space="0" w:color="auto"/>
            </w:tcBorders>
            <w:vAlign w:val="center"/>
          </w:tcPr>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0,17</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0,26</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0,30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0,87</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0,30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0,26</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0,26</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0,26</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0,44</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0,35</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0,17</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0,14</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0,44</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1,00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0,30</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0,22</w:t>
            </w:r>
          </w:p>
          <w:p w:rsidR="00D54C1F" w:rsidRPr="008C2ADD" w:rsidRDefault="00D54C1F" w:rsidP="000963B5">
            <w:pPr>
              <w:autoSpaceDE w:val="0"/>
              <w:autoSpaceDN w:val="0"/>
              <w:spacing w:line="360" w:lineRule="auto"/>
              <w:jc w:val="center"/>
              <w:rPr>
                <w:bCs/>
                <w:sz w:val="28"/>
                <w:szCs w:val="28"/>
                <w:lang w:val="en-US"/>
              </w:rPr>
            </w:pPr>
            <w:r w:rsidRPr="008C2ADD">
              <w:rPr>
                <w:bCs/>
                <w:sz w:val="28"/>
                <w:szCs w:val="28"/>
                <w:lang w:val="en-US"/>
              </w:rPr>
              <w:t>0,78</w:t>
            </w:r>
          </w:p>
          <w:p w:rsidR="00D54C1F" w:rsidRPr="008C2ADD" w:rsidRDefault="00D54C1F" w:rsidP="000963B5">
            <w:pPr>
              <w:autoSpaceDE w:val="0"/>
              <w:autoSpaceDN w:val="0"/>
              <w:spacing w:line="360" w:lineRule="auto"/>
              <w:jc w:val="center"/>
              <w:rPr>
                <w:bCs/>
                <w:sz w:val="28"/>
                <w:szCs w:val="28"/>
              </w:rPr>
            </w:pPr>
            <w:r w:rsidRPr="008C2ADD">
              <w:rPr>
                <w:bCs/>
                <w:sz w:val="28"/>
                <w:szCs w:val="28"/>
                <w:lang w:val="en-US"/>
              </w:rPr>
              <w:t>0,96</w:t>
            </w:r>
          </w:p>
        </w:tc>
      </w:tr>
    </w:tbl>
    <w:p w:rsidR="00D54C1F" w:rsidRPr="008C2ADD" w:rsidRDefault="00D54C1F" w:rsidP="00D54C1F">
      <w:pPr>
        <w:autoSpaceDE w:val="0"/>
        <w:autoSpaceDN w:val="0"/>
        <w:ind w:firstLine="709"/>
        <w:jc w:val="both"/>
        <w:rPr>
          <w:snapToGrid w:val="0"/>
          <w:sz w:val="28"/>
          <w:szCs w:val="28"/>
        </w:rPr>
      </w:pPr>
    </w:p>
    <w:p w:rsidR="00D54C1F" w:rsidRPr="008C2ADD" w:rsidRDefault="00D54C1F" w:rsidP="00D54C1F">
      <w:pPr>
        <w:ind w:firstLine="709"/>
        <w:rPr>
          <w:i/>
          <w:sz w:val="28"/>
          <w:szCs w:val="28"/>
          <w:lang w:val="kk-KZ"/>
        </w:rPr>
      </w:pPr>
      <w:r w:rsidRPr="008C2ADD">
        <w:rPr>
          <w:i/>
          <w:sz w:val="28"/>
          <w:szCs w:val="28"/>
          <w:lang w:val="kk-KZ"/>
        </w:rPr>
        <w:t>Әлеуметтік факторлар</w:t>
      </w:r>
    </w:p>
    <w:p w:rsidR="00D54C1F" w:rsidRPr="008C2ADD" w:rsidRDefault="00D54C1F" w:rsidP="00D54C1F">
      <w:pPr>
        <w:ind w:firstLine="709"/>
        <w:jc w:val="both"/>
        <w:rPr>
          <w:sz w:val="28"/>
          <w:szCs w:val="28"/>
          <w:lang w:val="kk-KZ"/>
        </w:rPr>
      </w:pPr>
      <w:r w:rsidRPr="008C2ADD">
        <w:rPr>
          <w:sz w:val="28"/>
          <w:szCs w:val="28"/>
          <w:lang w:val="kk-KZ"/>
        </w:rPr>
        <w:t>Жер нарығының жағдайы әлеуме</w:t>
      </w:r>
      <w:r>
        <w:rPr>
          <w:sz w:val="28"/>
          <w:szCs w:val="28"/>
          <w:lang w:val="kk-KZ"/>
        </w:rPr>
        <w:t>ттік–</w:t>
      </w:r>
      <w:r w:rsidRPr="008C2ADD">
        <w:rPr>
          <w:sz w:val="28"/>
          <w:szCs w:val="28"/>
          <w:lang w:val="kk-KZ"/>
        </w:rPr>
        <w:t>экономикалық дамудың көрінісі болады. Баға қалыптасудың негізгі факторларының бірі – сұраныс. Ол ең бірінші халық мекендеуінің сипаты мен түріне байланысты. Халық тығыздығының артуы жер учаскесінің қымбаттауына әкеледі. Бірақ бұл байланыс әрқашанда сызықтық емес, кей кезде бір мәнді де емес. Әкімшілік орталықтарда, офистік және өндірістік–қоймалық құрылысты аудандарда халық тығыздығы көрсеткішінің ешқандай мәні болмайды, ал тығыздығы аса жоғары аудандардағы жер учаскесінің бағасы барлық жағдайда жоғары бола бермейді. Аумақты құру, тұрғын үй және қоғамдық құрылыс, ұлттық және жастық құрам бойынша орналастыру арасында белгілі өзара байланыс бар. Мысал ретінде атауларында топонимикалық түрлер</w:t>
      </w:r>
      <w:r>
        <w:rPr>
          <w:sz w:val="28"/>
          <w:szCs w:val="28"/>
          <w:lang w:val="kk-KZ"/>
        </w:rPr>
        <w:t xml:space="preserve"> </w:t>
      </w:r>
      <w:r w:rsidRPr="008C2ADD">
        <w:rPr>
          <w:sz w:val="28"/>
          <w:szCs w:val="28"/>
          <w:lang w:val="kk-KZ"/>
        </w:rPr>
        <w:t xml:space="preserve">ғана көрсетілмейтін </w:t>
      </w:r>
      <w:r w:rsidRPr="008C2ADD">
        <w:rPr>
          <w:sz w:val="28"/>
          <w:szCs w:val="28"/>
          <w:lang w:val="kk-KZ"/>
        </w:rPr>
        <w:lastRenderedPageBreak/>
        <w:t>еврей, неміс, студент, жастар кварталдары, қала жанындағы ауылдар, аудандар және елді мекендер – бұл белгілі әлеуметтік құрылым да, аумақты құрудағы, архитектура, жобалау мен құрылыс салудағы дәстүрлі анық көрсетілген құбылыстар. Бұл, сонымен қатар, ерекше жер қатынастары.</w:t>
      </w:r>
    </w:p>
    <w:p w:rsidR="00D54C1F" w:rsidRPr="008C2ADD" w:rsidRDefault="00D54C1F" w:rsidP="00D54C1F">
      <w:pPr>
        <w:ind w:firstLine="709"/>
        <w:jc w:val="both"/>
        <w:rPr>
          <w:sz w:val="28"/>
          <w:szCs w:val="28"/>
          <w:lang w:val="kk-KZ"/>
        </w:rPr>
      </w:pPr>
      <w:r w:rsidRPr="008C2ADD">
        <w:rPr>
          <w:sz w:val="28"/>
          <w:szCs w:val="28"/>
          <w:lang w:val="kk-KZ"/>
        </w:rPr>
        <w:t>Әлеуметтік факторлар физикалық түрде анықталып, салыстырмалы түрде көрсетіледі:</w:t>
      </w:r>
    </w:p>
    <w:p w:rsidR="00D54C1F" w:rsidRPr="008C2ADD" w:rsidRDefault="00D54C1F" w:rsidP="00D54C1F">
      <w:pPr>
        <w:numPr>
          <w:ilvl w:val="0"/>
          <w:numId w:val="1"/>
        </w:numPr>
        <w:tabs>
          <w:tab w:val="left" w:pos="1080"/>
        </w:tabs>
        <w:ind w:left="0" w:firstLine="709"/>
        <w:jc w:val="both"/>
        <w:rPr>
          <w:sz w:val="28"/>
          <w:szCs w:val="28"/>
          <w:lang w:val="kk-KZ"/>
        </w:rPr>
      </w:pPr>
      <w:r w:rsidRPr="008C2ADD">
        <w:rPr>
          <w:sz w:val="28"/>
          <w:szCs w:val="28"/>
          <w:lang w:val="kk-KZ"/>
        </w:rPr>
        <w:t>тұрғындар тығыздығы, адам/км</w:t>
      </w:r>
      <w:r w:rsidRPr="008C2ADD">
        <w:rPr>
          <w:sz w:val="28"/>
          <w:szCs w:val="28"/>
          <w:vertAlign w:val="superscript"/>
          <w:lang w:val="kk-KZ"/>
        </w:rPr>
        <w:t>2</w:t>
      </w:r>
      <w:r w:rsidRPr="008C2ADD">
        <w:rPr>
          <w:sz w:val="28"/>
          <w:szCs w:val="28"/>
          <w:lang w:val="kk-KZ"/>
        </w:rPr>
        <w:t>;</w:t>
      </w:r>
    </w:p>
    <w:p w:rsidR="00D54C1F" w:rsidRPr="008C2ADD" w:rsidRDefault="00D54C1F" w:rsidP="00D54C1F">
      <w:pPr>
        <w:numPr>
          <w:ilvl w:val="0"/>
          <w:numId w:val="1"/>
        </w:numPr>
        <w:tabs>
          <w:tab w:val="left" w:pos="1080"/>
        </w:tabs>
        <w:ind w:left="0" w:firstLine="709"/>
        <w:jc w:val="both"/>
        <w:rPr>
          <w:sz w:val="28"/>
          <w:szCs w:val="28"/>
          <w:lang w:val="kk-KZ"/>
        </w:rPr>
      </w:pPr>
      <w:r>
        <w:rPr>
          <w:sz w:val="28"/>
          <w:szCs w:val="28"/>
          <w:lang w:val="kk-KZ"/>
        </w:rPr>
        <w:t>құрылым</w:t>
      </w:r>
      <w:r w:rsidRPr="008C2ADD">
        <w:rPr>
          <w:sz w:val="28"/>
          <w:szCs w:val="28"/>
          <w:lang w:val="kk-KZ"/>
        </w:rPr>
        <w:t>–жыныстық және ұлттық құрам - жалпы халыққа бөлшектік және проценттік қатынаста;</w:t>
      </w:r>
    </w:p>
    <w:p w:rsidR="00D54C1F" w:rsidRPr="008C2ADD" w:rsidRDefault="00D54C1F" w:rsidP="00D54C1F">
      <w:pPr>
        <w:numPr>
          <w:ilvl w:val="0"/>
          <w:numId w:val="1"/>
        </w:numPr>
        <w:tabs>
          <w:tab w:val="left" w:pos="1080"/>
        </w:tabs>
        <w:ind w:left="0" w:firstLine="709"/>
        <w:jc w:val="both"/>
        <w:rPr>
          <w:sz w:val="28"/>
          <w:szCs w:val="28"/>
          <w:lang w:val="kk-KZ"/>
        </w:rPr>
      </w:pPr>
      <w:r w:rsidRPr="008C2ADD">
        <w:rPr>
          <w:sz w:val="28"/>
          <w:szCs w:val="28"/>
          <w:lang w:val="kk-KZ"/>
        </w:rPr>
        <w:t>бастапқы ақпарат көзі – халық санағы, мекендену сұлбасы, бас жобалар мен әлеуметтік даму жоспары. Материалдардың болмауынан халық тығыздығы анықталған жоқ.</w:t>
      </w:r>
    </w:p>
    <w:p w:rsidR="00D54C1F" w:rsidRPr="008C2ADD" w:rsidRDefault="00D54C1F" w:rsidP="00D54C1F">
      <w:pPr>
        <w:ind w:firstLine="709"/>
        <w:jc w:val="both"/>
        <w:rPr>
          <w:sz w:val="28"/>
          <w:szCs w:val="28"/>
          <w:lang w:val="kk-KZ"/>
        </w:rPr>
      </w:pPr>
      <w:r w:rsidRPr="008C2ADD">
        <w:rPr>
          <w:sz w:val="28"/>
          <w:szCs w:val="28"/>
          <w:lang w:val="kk-KZ"/>
        </w:rPr>
        <w:t xml:space="preserve">Өскемен қаласында жеке орналастыру бір бағытта ғана жүргізілді – </w:t>
      </w:r>
      <w:r w:rsidRPr="008C2ADD">
        <w:rPr>
          <w:i/>
          <w:sz w:val="28"/>
          <w:szCs w:val="28"/>
          <w:lang w:val="kk-KZ"/>
        </w:rPr>
        <w:t>тұрғындар тығыздығы</w:t>
      </w:r>
      <w:r w:rsidRPr="008C2ADD">
        <w:rPr>
          <w:sz w:val="28"/>
          <w:szCs w:val="28"/>
          <w:lang w:val="kk-KZ"/>
        </w:rPr>
        <w:t xml:space="preserve"> бойынша. Басқа факторлар бойынша айқын ерекшеліктер байқалмайды. Жер-бағалау аудандары бойынша халық тығыздығы </w:t>
      </w:r>
      <w:r>
        <w:rPr>
          <w:sz w:val="28"/>
          <w:szCs w:val="28"/>
          <w:lang w:val="kk-KZ"/>
        </w:rPr>
        <w:t>1</w:t>
      </w:r>
      <w:r w:rsidRPr="008C2ADD">
        <w:rPr>
          <w:sz w:val="28"/>
          <w:szCs w:val="28"/>
          <w:lang w:val="kk-KZ"/>
        </w:rPr>
        <w:t>.15 кестеде келтірілген.</w:t>
      </w:r>
    </w:p>
    <w:p w:rsidR="00D54C1F" w:rsidRPr="008C2ADD" w:rsidRDefault="00D54C1F" w:rsidP="00D54C1F">
      <w:pPr>
        <w:ind w:firstLine="709"/>
        <w:jc w:val="both"/>
        <w:rPr>
          <w:sz w:val="28"/>
          <w:szCs w:val="28"/>
          <w:lang w:val="kk-KZ"/>
        </w:rPr>
      </w:pPr>
    </w:p>
    <w:p w:rsidR="00D54C1F" w:rsidRPr="00D54C1F" w:rsidRDefault="00D54C1F" w:rsidP="00D54C1F">
      <w:pPr>
        <w:rPr>
          <w:lang w:val="kk-KZ"/>
        </w:rPr>
      </w:pPr>
      <w:r w:rsidRPr="00D54C1F">
        <w:rPr>
          <w:lang w:val="kk-KZ"/>
        </w:rPr>
        <w:br w:type="page"/>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340"/>
        <w:gridCol w:w="2520"/>
        <w:gridCol w:w="2700"/>
      </w:tblGrid>
      <w:tr w:rsidR="00D54C1F" w:rsidRPr="008C2ADD" w:rsidTr="000963B5">
        <w:trPr>
          <w:cantSplit/>
          <w:trHeight w:val="590"/>
        </w:trPr>
        <w:tc>
          <w:tcPr>
            <w:tcW w:w="9540" w:type="dxa"/>
            <w:gridSpan w:val="4"/>
            <w:tcBorders>
              <w:top w:val="nil"/>
              <w:left w:val="nil"/>
              <w:right w:val="nil"/>
            </w:tcBorders>
          </w:tcPr>
          <w:p w:rsidR="00D54C1F" w:rsidRPr="00E55CEF" w:rsidRDefault="00D54C1F" w:rsidP="000963B5">
            <w:pPr>
              <w:spacing w:line="360" w:lineRule="auto"/>
              <w:ind w:firstLine="792"/>
              <w:jc w:val="both"/>
              <w:rPr>
                <w:bCs/>
                <w:snapToGrid w:val="0"/>
                <w:sz w:val="28"/>
                <w:szCs w:val="28"/>
                <w:lang w:val="kk-KZ"/>
              </w:rPr>
            </w:pPr>
            <w:r w:rsidRPr="008C2ADD">
              <w:rPr>
                <w:bCs/>
                <w:snapToGrid w:val="0"/>
                <w:sz w:val="28"/>
                <w:szCs w:val="28"/>
                <w:lang w:val="kk-KZ"/>
              </w:rPr>
              <w:lastRenderedPageBreak/>
              <w:t>Кесте</w:t>
            </w:r>
            <w:r>
              <w:rPr>
                <w:bCs/>
                <w:snapToGrid w:val="0"/>
                <w:sz w:val="28"/>
                <w:szCs w:val="28"/>
              </w:rPr>
              <w:t xml:space="preserve"> </w:t>
            </w:r>
            <w:r>
              <w:rPr>
                <w:bCs/>
                <w:snapToGrid w:val="0"/>
                <w:sz w:val="28"/>
                <w:szCs w:val="28"/>
                <w:lang w:val="kk-KZ"/>
              </w:rPr>
              <w:t>1</w:t>
            </w:r>
            <w:r w:rsidRPr="008C2ADD">
              <w:rPr>
                <w:bCs/>
                <w:snapToGrid w:val="0"/>
                <w:sz w:val="28"/>
                <w:szCs w:val="28"/>
              </w:rPr>
              <w:t xml:space="preserve">.15 – </w:t>
            </w:r>
            <w:r w:rsidRPr="008C2ADD">
              <w:rPr>
                <w:bCs/>
                <w:snapToGrid w:val="0"/>
                <w:sz w:val="28"/>
                <w:szCs w:val="28"/>
                <w:lang w:val="kk-KZ"/>
              </w:rPr>
              <w:t>Тұрғындар тығыздығын анықтау</w:t>
            </w:r>
          </w:p>
        </w:tc>
      </w:tr>
      <w:tr w:rsidR="00D54C1F" w:rsidRPr="008C2ADD" w:rsidTr="000963B5">
        <w:trPr>
          <w:trHeight w:val="787"/>
        </w:trPr>
        <w:tc>
          <w:tcPr>
            <w:tcW w:w="1980" w:type="dxa"/>
            <w:tcBorders>
              <w:bottom w:val="single" w:sz="4" w:space="0" w:color="auto"/>
            </w:tcBorders>
            <w:vAlign w:val="center"/>
          </w:tcPr>
          <w:p w:rsidR="00D54C1F" w:rsidRPr="008C2ADD" w:rsidRDefault="00D54C1F" w:rsidP="000963B5">
            <w:pPr>
              <w:spacing w:line="360" w:lineRule="auto"/>
              <w:jc w:val="center"/>
              <w:rPr>
                <w:bCs/>
                <w:snapToGrid w:val="0"/>
                <w:sz w:val="28"/>
                <w:szCs w:val="28"/>
                <w:lang w:val="kk-KZ"/>
              </w:rPr>
            </w:pPr>
            <w:r w:rsidRPr="008C2ADD">
              <w:rPr>
                <w:bCs/>
                <w:snapToGrid w:val="0"/>
                <w:sz w:val="28"/>
                <w:szCs w:val="28"/>
                <w:lang w:val="kk-KZ"/>
              </w:rPr>
              <w:t>Аудандар</w:t>
            </w:r>
          </w:p>
        </w:tc>
        <w:tc>
          <w:tcPr>
            <w:tcW w:w="2340" w:type="dxa"/>
            <w:tcBorders>
              <w:bottom w:val="single" w:sz="4" w:space="0" w:color="auto"/>
            </w:tcBorders>
            <w:vAlign w:val="center"/>
          </w:tcPr>
          <w:p w:rsidR="00D54C1F" w:rsidRPr="008C2ADD" w:rsidRDefault="00D54C1F" w:rsidP="000963B5">
            <w:pPr>
              <w:spacing w:line="360" w:lineRule="auto"/>
              <w:jc w:val="center"/>
              <w:rPr>
                <w:bCs/>
                <w:snapToGrid w:val="0"/>
                <w:sz w:val="28"/>
                <w:szCs w:val="28"/>
              </w:rPr>
            </w:pPr>
            <w:r w:rsidRPr="008C2ADD">
              <w:rPr>
                <w:bCs/>
                <w:snapToGrid w:val="0"/>
                <w:sz w:val="28"/>
                <w:szCs w:val="28"/>
                <w:lang w:val="kk-KZ"/>
              </w:rPr>
              <w:t>Аудан</w:t>
            </w:r>
            <w:r w:rsidRPr="008C2ADD">
              <w:rPr>
                <w:bCs/>
                <w:snapToGrid w:val="0"/>
                <w:sz w:val="28"/>
                <w:szCs w:val="28"/>
              </w:rPr>
              <w:t>,</w:t>
            </w:r>
          </w:p>
          <w:p w:rsidR="00D54C1F" w:rsidRPr="008C2ADD" w:rsidRDefault="00D54C1F" w:rsidP="000963B5">
            <w:pPr>
              <w:spacing w:line="360" w:lineRule="auto"/>
              <w:jc w:val="center"/>
              <w:rPr>
                <w:bCs/>
                <w:snapToGrid w:val="0"/>
                <w:sz w:val="28"/>
                <w:szCs w:val="28"/>
              </w:rPr>
            </w:pPr>
            <w:r w:rsidRPr="008C2ADD">
              <w:rPr>
                <w:bCs/>
                <w:snapToGrid w:val="0"/>
                <w:sz w:val="28"/>
                <w:szCs w:val="28"/>
              </w:rPr>
              <w:t>га</w:t>
            </w:r>
          </w:p>
        </w:tc>
        <w:tc>
          <w:tcPr>
            <w:tcW w:w="2520" w:type="dxa"/>
            <w:tcBorders>
              <w:bottom w:val="single" w:sz="4" w:space="0" w:color="auto"/>
            </w:tcBorders>
            <w:vAlign w:val="center"/>
          </w:tcPr>
          <w:p w:rsidR="00D54C1F" w:rsidRPr="008C2ADD" w:rsidRDefault="00D54C1F" w:rsidP="000963B5">
            <w:pPr>
              <w:spacing w:line="360" w:lineRule="auto"/>
              <w:jc w:val="center"/>
              <w:rPr>
                <w:bCs/>
                <w:snapToGrid w:val="0"/>
                <w:sz w:val="28"/>
                <w:szCs w:val="28"/>
              </w:rPr>
            </w:pPr>
            <w:r w:rsidRPr="008C2ADD">
              <w:rPr>
                <w:bCs/>
                <w:snapToGrid w:val="0"/>
                <w:sz w:val="28"/>
                <w:szCs w:val="28"/>
                <w:lang w:val="kk-KZ"/>
              </w:rPr>
              <w:t>Тұрғындар</w:t>
            </w:r>
            <w:r w:rsidRPr="008C2ADD">
              <w:rPr>
                <w:bCs/>
                <w:snapToGrid w:val="0"/>
                <w:sz w:val="28"/>
                <w:szCs w:val="28"/>
              </w:rPr>
              <w:t>,</w:t>
            </w:r>
          </w:p>
          <w:p w:rsidR="00D54C1F" w:rsidRPr="008C2ADD" w:rsidRDefault="00D54C1F" w:rsidP="000963B5">
            <w:pPr>
              <w:spacing w:line="360" w:lineRule="auto"/>
              <w:jc w:val="center"/>
              <w:rPr>
                <w:bCs/>
                <w:snapToGrid w:val="0"/>
                <w:sz w:val="28"/>
                <w:szCs w:val="28"/>
                <w:lang w:val="kk-KZ"/>
              </w:rPr>
            </w:pPr>
            <w:r w:rsidRPr="008C2ADD">
              <w:rPr>
                <w:bCs/>
                <w:snapToGrid w:val="0"/>
                <w:sz w:val="28"/>
                <w:szCs w:val="28"/>
                <w:lang w:val="kk-KZ"/>
              </w:rPr>
              <w:t>мың</w:t>
            </w:r>
            <w:r w:rsidRPr="008C2ADD">
              <w:rPr>
                <w:bCs/>
                <w:snapToGrid w:val="0"/>
                <w:sz w:val="28"/>
                <w:szCs w:val="28"/>
              </w:rPr>
              <w:t xml:space="preserve"> </w:t>
            </w:r>
            <w:r w:rsidRPr="008C2ADD">
              <w:rPr>
                <w:bCs/>
                <w:snapToGrid w:val="0"/>
                <w:sz w:val="28"/>
                <w:szCs w:val="28"/>
                <w:lang w:val="kk-KZ"/>
              </w:rPr>
              <w:t>адам</w:t>
            </w:r>
          </w:p>
        </w:tc>
        <w:tc>
          <w:tcPr>
            <w:tcW w:w="2700" w:type="dxa"/>
            <w:tcBorders>
              <w:bottom w:val="single" w:sz="4" w:space="0" w:color="auto"/>
            </w:tcBorders>
            <w:vAlign w:val="center"/>
          </w:tcPr>
          <w:p w:rsidR="00D54C1F" w:rsidRPr="008C2ADD" w:rsidRDefault="00D54C1F" w:rsidP="000963B5">
            <w:pPr>
              <w:spacing w:line="360" w:lineRule="auto"/>
              <w:jc w:val="center"/>
              <w:rPr>
                <w:bCs/>
                <w:snapToGrid w:val="0"/>
                <w:sz w:val="28"/>
                <w:szCs w:val="28"/>
              </w:rPr>
            </w:pPr>
            <w:r w:rsidRPr="008C2ADD">
              <w:rPr>
                <w:bCs/>
                <w:snapToGrid w:val="0"/>
                <w:sz w:val="28"/>
                <w:szCs w:val="28"/>
                <w:lang w:val="kk-KZ"/>
              </w:rPr>
              <w:t>Тұрғындар тығыздығы</w:t>
            </w:r>
            <w:r w:rsidRPr="008C2ADD">
              <w:rPr>
                <w:bCs/>
                <w:snapToGrid w:val="0"/>
                <w:sz w:val="28"/>
                <w:szCs w:val="28"/>
              </w:rPr>
              <w:t>,</w:t>
            </w:r>
          </w:p>
          <w:p w:rsidR="00D54C1F" w:rsidRPr="008C2ADD" w:rsidRDefault="00D54C1F" w:rsidP="000963B5">
            <w:pPr>
              <w:spacing w:line="360" w:lineRule="auto"/>
              <w:jc w:val="center"/>
              <w:rPr>
                <w:bCs/>
                <w:snapToGrid w:val="0"/>
                <w:sz w:val="28"/>
                <w:szCs w:val="28"/>
              </w:rPr>
            </w:pPr>
            <w:r w:rsidRPr="008C2ADD">
              <w:rPr>
                <w:bCs/>
                <w:snapToGrid w:val="0"/>
                <w:sz w:val="28"/>
                <w:szCs w:val="28"/>
                <w:lang w:val="kk-KZ"/>
              </w:rPr>
              <w:t>адам</w:t>
            </w:r>
            <w:r w:rsidRPr="008C2ADD">
              <w:rPr>
                <w:bCs/>
                <w:snapToGrid w:val="0"/>
                <w:sz w:val="28"/>
                <w:szCs w:val="28"/>
              </w:rPr>
              <w:t xml:space="preserve"> / га</w:t>
            </w:r>
          </w:p>
        </w:tc>
      </w:tr>
      <w:tr w:rsidR="00D54C1F" w:rsidRPr="008C2ADD" w:rsidTr="000963B5">
        <w:trPr>
          <w:trHeight w:val="439"/>
        </w:trPr>
        <w:tc>
          <w:tcPr>
            <w:tcW w:w="1980" w:type="dxa"/>
            <w:tcBorders>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w:t>
            </w:r>
          </w:p>
        </w:tc>
        <w:tc>
          <w:tcPr>
            <w:tcW w:w="2340" w:type="dxa"/>
            <w:tcBorders>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587</w:t>
            </w:r>
          </w:p>
        </w:tc>
        <w:tc>
          <w:tcPr>
            <w:tcW w:w="2520" w:type="dxa"/>
            <w:tcBorders>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85,4</w:t>
            </w:r>
          </w:p>
        </w:tc>
        <w:tc>
          <w:tcPr>
            <w:tcW w:w="2700" w:type="dxa"/>
            <w:tcBorders>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145,49</w:t>
            </w:r>
          </w:p>
        </w:tc>
      </w:tr>
      <w:tr w:rsidR="00D54C1F" w:rsidRPr="008C2ADD" w:rsidTr="000963B5">
        <w:trPr>
          <w:trHeight w:val="427"/>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2</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776</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99,7</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128,50</w:t>
            </w:r>
          </w:p>
        </w:tc>
      </w:tr>
      <w:tr w:rsidR="00D54C1F" w:rsidRPr="008C2ADD" w:rsidTr="000963B5">
        <w:trPr>
          <w:trHeight w:val="574"/>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3</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814</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46,5</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57,10</w:t>
            </w:r>
          </w:p>
        </w:tc>
      </w:tr>
      <w:tr w:rsidR="00D54C1F" w:rsidRPr="008C2ADD" w:rsidTr="000963B5">
        <w:trPr>
          <w:trHeight w:val="412"/>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4</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1368</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2,0</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0,15</w:t>
            </w:r>
          </w:p>
        </w:tc>
      </w:tr>
      <w:tr w:rsidR="00D54C1F" w:rsidRPr="008C2ADD" w:rsidTr="000963B5">
        <w:trPr>
          <w:trHeight w:val="433"/>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5</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678</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10,4</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15,30</w:t>
            </w:r>
          </w:p>
        </w:tc>
      </w:tr>
      <w:tr w:rsidR="00D54C1F" w:rsidRPr="008C2ADD" w:rsidTr="000963B5">
        <w:trPr>
          <w:trHeight w:val="425"/>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6</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924</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10,9</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1,18</w:t>
            </w:r>
          </w:p>
        </w:tc>
      </w:tr>
      <w:tr w:rsidR="00D54C1F" w:rsidRPr="008C2ADD" w:rsidTr="000963B5">
        <w:trPr>
          <w:trHeight w:val="430"/>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7</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770</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12,7</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1,04</w:t>
            </w:r>
          </w:p>
        </w:tc>
      </w:tr>
      <w:tr w:rsidR="00D54C1F" w:rsidRPr="008C2ADD" w:rsidTr="000963B5">
        <w:trPr>
          <w:trHeight w:val="422"/>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8</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663</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15"/>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9</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498</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15,3</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30,70</w:t>
            </w:r>
          </w:p>
        </w:tc>
      </w:tr>
      <w:tr w:rsidR="00D54C1F" w:rsidRPr="008C2ADD" w:rsidTr="000963B5">
        <w:trPr>
          <w:trHeight w:val="421"/>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10</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404</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2,0</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12,30</w:t>
            </w:r>
          </w:p>
        </w:tc>
      </w:tr>
      <w:tr w:rsidR="00D54C1F" w:rsidRPr="008C2ADD" w:rsidTr="000963B5">
        <w:trPr>
          <w:trHeight w:val="426"/>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11</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902</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11,1</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18,10</w:t>
            </w:r>
          </w:p>
        </w:tc>
      </w:tr>
      <w:tr w:rsidR="00D54C1F" w:rsidRPr="008C2ADD" w:rsidTr="000963B5">
        <w:trPr>
          <w:trHeight w:val="433"/>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12</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216</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3,9</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71,30</w:t>
            </w:r>
          </w:p>
        </w:tc>
      </w:tr>
      <w:tr w:rsidR="00D54C1F" w:rsidRPr="008C2ADD" w:rsidTr="000963B5">
        <w:trPr>
          <w:trHeight w:val="425"/>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13</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421</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39,0</w:t>
            </w: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17"/>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14</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резерв</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36"/>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15</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330</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28"/>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16</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1275</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21"/>
        </w:trPr>
        <w:tc>
          <w:tcPr>
            <w:tcW w:w="1980" w:type="dxa"/>
            <w:tcBorders>
              <w:top w:val="nil"/>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17</w:t>
            </w:r>
          </w:p>
        </w:tc>
        <w:tc>
          <w:tcPr>
            <w:tcW w:w="2340" w:type="dxa"/>
            <w:tcBorders>
              <w:top w:val="nil"/>
              <w:left w:val="single" w:sz="4" w:space="0" w:color="auto"/>
              <w:bottom w:val="nil"/>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366</w:t>
            </w:r>
          </w:p>
        </w:tc>
        <w:tc>
          <w:tcPr>
            <w:tcW w:w="252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p>
        </w:tc>
        <w:tc>
          <w:tcPr>
            <w:tcW w:w="2700" w:type="dxa"/>
            <w:tcBorders>
              <w:top w:val="nil"/>
              <w:left w:val="single" w:sz="4" w:space="0" w:color="auto"/>
              <w:bottom w:val="nil"/>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346"/>
        </w:trPr>
        <w:tc>
          <w:tcPr>
            <w:tcW w:w="1980" w:type="dxa"/>
            <w:tcBorders>
              <w:top w:val="nil"/>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18</w:t>
            </w:r>
          </w:p>
        </w:tc>
        <w:tc>
          <w:tcPr>
            <w:tcW w:w="2340" w:type="dxa"/>
            <w:tcBorders>
              <w:top w:val="nil"/>
              <w:left w:val="single" w:sz="4" w:space="0" w:color="auto"/>
              <w:right w:val="single" w:sz="4" w:space="0" w:color="auto"/>
            </w:tcBorders>
            <w:vAlign w:val="center"/>
          </w:tcPr>
          <w:p w:rsidR="00D54C1F" w:rsidRPr="008C2ADD" w:rsidRDefault="00D54C1F" w:rsidP="000963B5">
            <w:pPr>
              <w:keepNext/>
              <w:spacing w:line="360" w:lineRule="auto"/>
              <w:jc w:val="center"/>
              <w:outlineLvl w:val="4"/>
              <w:rPr>
                <w:bCs/>
                <w:sz w:val="28"/>
                <w:szCs w:val="28"/>
              </w:rPr>
            </w:pPr>
            <w:r w:rsidRPr="008C2ADD">
              <w:rPr>
                <w:bCs/>
                <w:sz w:val="28"/>
                <w:szCs w:val="28"/>
              </w:rPr>
              <w:t>75</w:t>
            </w:r>
          </w:p>
        </w:tc>
        <w:tc>
          <w:tcPr>
            <w:tcW w:w="2520" w:type="dxa"/>
            <w:tcBorders>
              <w:top w:val="nil"/>
              <w:left w:val="single" w:sz="4" w:space="0" w:color="auto"/>
              <w:righ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p>
        </w:tc>
        <w:tc>
          <w:tcPr>
            <w:tcW w:w="2700" w:type="dxa"/>
            <w:tcBorders>
              <w:top w:val="nil"/>
              <w:left w:val="single" w:sz="4" w:space="0" w:color="auto"/>
            </w:tcBorders>
            <w:vAlign w:val="center"/>
          </w:tcPr>
          <w:p w:rsidR="00D54C1F" w:rsidRPr="008C2ADD" w:rsidRDefault="00D54C1F" w:rsidP="000963B5">
            <w:pPr>
              <w:autoSpaceDE w:val="0"/>
              <w:autoSpaceDN w:val="0"/>
              <w:spacing w:line="360" w:lineRule="auto"/>
              <w:jc w:val="center"/>
              <w:rPr>
                <w:bCs/>
                <w:snapToGrid w:val="0"/>
                <w:color w:val="000000"/>
                <w:sz w:val="28"/>
                <w:szCs w:val="28"/>
              </w:rPr>
            </w:pPr>
            <w:r w:rsidRPr="008C2ADD">
              <w:rPr>
                <w:bCs/>
                <w:snapToGrid w:val="0"/>
                <w:color w:val="000000"/>
                <w:sz w:val="28"/>
                <w:szCs w:val="28"/>
              </w:rPr>
              <w:t>0,01</w:t>
            </w:r>
          </w:p>
        </w:tc>
      </w:tr>
    </w:tbl>
    <w:p w:rsidR="00D54C1F" w:rsidRPr="008C2ADD" w:rsidRDefault="00D54C1F" w:rsidP="00D54C1F">
      <w:pPr>
        <w:rPr>
          <w:b/>
          <w:i/>
          <w:sz w:val="28"/>
          <w:szCs w:val="28"/>
          <w:lang w:val="kk-KZ"/>
        </w:rPr>
      </w:pPr>
    </w:p>
    <w:p w:rsidR="00D54C1F" w:rsidRPr="008C2ADD" w:rsidRDefault="00D54C1F" w:rsidP="00D54C1F">
      <w:pPr>
        <w:ind w:firstLine="709"/>
        <w:rPr>
          <w:i/>
          <w:sz w:val="28"/>
          <w:szCs w:val="28"/>
          <w:lang w:val="kk-KZ"/>
        </w:rPr>
      </w:pPr>
      <w:r>
        <w:rPr>
          <w:i/>
          <w:sz w:val="28"/>
          <w:szCs w:val="28"/>
          <w:lang w:val="kk-KZ"/>
        </w:rPr>
        <w:br w:type="page"/>
      </w:r>
      <w:r w:rsidRPr="008C2ADD">
        <w:rPr>
          <w:i/>
          <w:sz w:val="28"/>
          <w:szCs w:val="28"/>
          <w:lang w:val="kk-KZ"/>
        </w:rPr>
        <w:lastRenderedPageBreak/>
        <w:t>Қала құрылысы факторы</w:t>
      </w:r>
    </w:p>
    <w:p w:rsidR="00D54C1F" w:rsidRPr="008C2ADD" w:rsidRDefault="00D54C1F" w:rsidP="00D54C1F">
      <w:pPr>
        <w:ind w:firstLine="709"/>
        <w:jc w:val="both"/>
        <w:rPr>
          <w:sz w:val="28"/>
          <w:szCs w:val="28"/>
          <w:lang w:val="kk-KZ"/>
        </w:rPr>
      </w:pPr>
      <w:r w:rsidRPr="008C2ADD">
        <w:rPr>
          <w:i/>
          <w:sz w:val="28"/>
          <w:szCs w:val="28"/>
          <w:lang w:val="kk-KZ"/>
        </w:rPr>
        <w:t>Құрылыс тығыздығы</w:t>
      </w:r>
      <w:r>
        <w:rPr>
          <w:sz w:val="28"/>
          <w:szCs w:val="28"/>
          <w:lang w:val="kk-KZ"/>
        </w:rPr>
        <w:t>. Елді–</w:t>
      </w:r>
      <w:r w:rsidRPr="008C2ADD">
        <w:rPr>
          <w:sz w:val="28"/>
          <w:szCs w:val="28"/>
          <w:lang w:val="kk-KZ"/>
        </w:rPr>
        <w:t>мекен жерлерінің функционалдық арнауы- тұрғын үй, қоғамдық, өндірістік құрылыстарды орналастыру және әлеуметтік, инженерлік және көліктік қамсыздандыру. Осы мақсаттарда олардың бағасы анықталады. Мекенделу территориясын игеру деңгейіне байланысты нашар учаскелері пайдалан</w:t>
      </w:r>
      <w:r>
        <w:rPr>
          <w:sz w:val="28"/>
          <w:szCs w:val="28"/>
          <w:lang w:val="kk-KZ"/>
        </w:rPr>
        <w:t>ыл</w:t>
      </w:r>
      <w:r w:rsidRPr="008C2ADD">
        <w:rPr>
          <w:sz w:val="28"/>
          <w:szCs w:val="28"/>
          <w:lang w:val="kk-KZ"/>
        </w:rPr>
        <w:t>уда, ал жақсы аудандарда құрылыс тығыздығы артуда. Бірақ құрылыс тығыздығы артқан сайын жер учаскесінің бағасы төмендеуі әбден мүмкін.</w:t>
      </w:r>
    </w:p>
    <w:p w:rsidR="00D54C1F" w:rsidRPr="008C2ADD" w:rsidRDefault="00D54C1F" w:rsidP="00D54C1F">
      <w:pPr>
        <w:ind w:firstLine="709"/>
        <w:jc w:val="both"/>
        <w:rPr>
          <w:sz w:val="28"/>
          <w:szCs w:val="28"/>
          <w:lang w:val="kk-KZ"/>
        </w:rPr>
      </w:pPr>
      <w:r>
        <w:rPr>
          <w:sz w:val="28"/>
          <w:szCs w:val="28"/>
          <w:lang w:val="kk-KZ"/>
        </w:rPr>
        <w:t xml:space="preserve">Өндірістік және өндірістік </w:t>
      </w:r>
      <w:r w:rsidRPr="008C2ADD">
        <w:rPr>
          <w:sz w:val="28"/>
          <w:szCs w:val="28"/>
          <w:lang w:val="kk-KZ"/>
        </w:rPr>
        <w:t>қоймалық қ</w:t>
      </w:r>
      <w:r>
        <w:rPr>
          <w:sz w:val="28"/>
          <w:szCs w:val="28"/>
          <w:lang w:val="kk-KZ"/>
        </w:rPr>
        <w:t>ұрылыстар мен құрылғылар елді–</w:t>
      </w:r>
      <w:r w:rsidRPr="008C2ADD">
        <w:rPr>
          <w:sz w:val="28"/>
          <w:szCs w:val="28"/>
          <w:lang w:val="kk-KZ"/>
        </w:rPr>
        <w:t>мекендерді көріктендірмейді. Сондықтан да өндірістік құрылыстардың тығыздығы жоғары учаскелер бағалы емес болып келеді. Осыларды есепке ала отырып құрылыс тығыздығының келесі факторларын баға қоюдың анализіне енгізуге болады:</w:t>
      </w:r>
    </w:p>
    <w:p w:rsidR="00D54C1F" w:rsidRPr="008C2ADD" w:rsidRDefault="00D54C1F" w:rsidP="00D54C1F">
      <w:pPr>
        <w:numPr>
          <w:ilvl w:val="0"/>
          <w:numId w:val="1"/>
        </w:numPr>
        <w:tabs>
          <w:tab w:val="left" w:pos="1080"/>
        </w:tabs>
        <w:ind w:left="0" w:firstLine="709"/>
        <w:jc w:val="both"/>
        <w:rPr>
          <w:sz w:val="28"/>
          <w:szCs w:val="28"/>
          <w:lang w:val="kk-KZ"/>
        </w:rPr>
      </w:pPr>
      <w:r w:rsidRPr="008C2ADD">
        <w:rPr>
          <w:sz w:val="28"/>
          <w:szCs w:val="28"/>
          <w:lang w:val="kk-KZ"/>
        </w:rPr>
        <w:t>тұрғын және қоғамдық;</w:t>
      </w:r>
    </w:p>
    <w:p w:rsidR="00D54C1F" w:rsidRPr="008C2ADD" w:rsidRDefault="00D54C1F" w:rsidP="00D54C1F">
      <w:pPr>
        <w:numPr>
          <w:ilvl w:val="0"/>
          <w:numId w:val="1"/>
        </w:numPr>
        <w:tabs>
          <w:tab w:val="left" w:pos="1080"/>
        </w:tabs>
        <w:ind w:left="0" w:firstLine="709"/>
        <w:jc w:val="both"/>
        <w:rPr>
          <w:sz w:val="28"/>
          <w:szCs w:val="28"/>
          <w:lang w:val="kk-KZ"/>
        </w:rPr>
      </w:pPr>
      <w:r w:rsidRPr="008C2ADD">
        <w:rPr>
          <w:sz w:val="28"/>
          <w:szCs w:val="28"/>
          <w:lang w:val="kk-KZ"/>
        </w:rPr>
        <w:t>тұрғын емес (тұрғын аудандарда);</w:t>
      </w:r>
    </w:p>
    <w:p w:rsidR="00D54C1F" w:rsidRPr="008C2ADD" w:rsidRDefault="00D54C1F" w:rsidP="00D54C1F">
      <w:pPr>
        <w:numPr>
          <w:ilvl w:val="0"/>
          <w:numId w:val="1"/>
        </w:numPr>
        <w:tabs>
          <w:tab w:val="left" w:pos="1080"/>
        </w:tabs>
        <w:ind w:left="0" w:firstLine="709"/>
        <w:jc w:val="both"/>
        <w:rPr>
          <w:sz w:val="28"/>
          <w:szCs w:val="28"/>
          <w:lang w:val="kk-KZ"/>
        </w:rPr>
      </w:pPr>
      <w:r w:rsidRPr="008C2ADD">
        <w:rPr>
          <w:sz w:val="28"/>
          <w:szCs w:val="28"/>
          <w:lang w:val="kk-KZ"/>
        </w:rPr>
        <w:t>өндірістік – қоймалық.</w:t>
      </w:r>
    </w:p>
    <w:p w:rsidR="00D54C1F" w:rsidRPr="008C2ADD" w:rsidRDefault="00D54C1F" w:rsidP="00D54C1F">
      <w:pPr>
        <w:ind w:firstLine="709"/>
        <w:jc w:val="both"/>
        <w:rPr>
          <w:sz w:val="28"/>
          <w:szCs w:val="28"/>
          <w:lang w:val="kk-KZ"/>
        </w:rPr>
      </w:pPr>
      <w:r w:rsidRPr="008C2ADD">
        <w:rPr>
          <w:sz w:val="28"/>
          <w:szCs w:val="28"/>
          <w:lang w:val="kk-KZ"/>
        </w:rPr>
        <w:t>Құрылыс тығыздығ</w:t>
      </w:r>
      <w:r>
        <w:rPr>
          <w:sz w:val="28"/>
          <w:szCs w:val="28"/>
          <w:lang w:val="kk-KZ"/>
        </w:rPr>
        <w:t xml:space="preserve">ы құрылысы бар ауданның (тұрғын, </w:t>
      </w:r>
      <w:r w:rsidRPr="008C2ADD">
        <w:rPr>
          <w:sz w:val="28"/>
          <w:szCs w:val="28"/>
          <w:lang w:val="kk-KZ"/>
        </w:rPr>
        <w:t>аудан үшін ғимараттық қабатын есепке алу керек) жер бағалау ауданының жалпы ауданына қатынасы ретінде анықталады (м</w:t>
      </w:r>
      <w:r w:rsidRPr="008C2ADD">
        <w:rPr>
          <w:sz w:val="28"/>
          <w:szCs w:val="28"/>
          <w:vertAlign w:val="superscript"/>
          <w:lang w:val="kk-KZ"/>
        </w:rPr>
        <w:t>2</w:t>
      </w:r>
      <w:r>
        <w:rPr>
          <w:sz w:val="28"/>
          <w:szCs w:val="28"/>
          <w:lang w:val="kk-KZ"/>
        </w:rPr>
        <w:t>/</w:t>
      </w:r>
      <w:r w:rsidRPr="008C2ADD">
        <w:rPr>
          <w:sz w:val="28"/>
          <w:szCs w:val="28"/>
          <w:lang w:val="kk-KZ"/>
        </w:rPr>
        <w:t>га).</w:t>
      </w:r>
    </w:p>
    <w:p w:rsidR="00D54C1F" w:rsidRPr="008C2ADD" w:rsidRDefault="00D54C1F" w:rsidP="00D54C1F">
      <w:pPr>
        <w:ind w:firstLine="709"/>
        <w:jc w:val="both"/>
        <w:rPr>
          <w:sz w:val="28"/>
          <w:szCs w:val="28"/>
          <w:lang w:val="kk-KZ"/>
        </w:rPr>
      </w:pPr>
      <w:r w:rsidRPr="008C2ADD">
        <w:rPr>
          <w:sz w:val="28"/>
          <w:szCs w:val="28"/>
          <w:lang w:val="kk-KZ"/>
        </w:rPr>
        <w:t xml:space="preserve">Құрылыс тығыздығы көрсеткіштері нақты құрылыс салынған ауданның (тұрғын үй үшін ғимараттардың қабаттылығын ескере отыра) жер-бағалау ауданына қатынасымен анықталады және физикалық түрде - </w:t>
      </w:r>
      <w:r w:rsidRPr="008C2ADD">
        <w:rPr>
          <w:snapToGrid w:val="0"/>
          <w:sz w:val="28"/>
          <w:szCs w:val="28"/>
          <w:lang w:val="kk-KZ"/>
        </w:rPr>
        <w:t>м</w:t>
      </w:r>
      <w:r>
        <w:rPr>
          <w:snapToGrid w:val="0"/>
          <w:sz w:val="28"/>
          <w:szCs w:val="28"/>
          <w:vertAlign w:val="superscript"/>
          <w:lang w:val="kk-KZ"/>
        </w:rPr>
        <w:t>2</w:t>
      </w:r>
      <w:r>
        <w:rPr>
          <w:snapToGrid w:val="0"/>
          <w:sz w:val="28"/>
          <w:szCs w:val="28"/>
          <w:lang w:val="kk-KZ"/>
        </w:rPr>
        <w:t>/</w:t>
      </w:r>
      <w:r w:rsidRPr="008C2ADD">
        <w:rPr>
          <w:snapToGrid w:val="0"/>
          <w:sz w:val="28"/>
          <w:szCs w:val="28"/>
          <w:lang w:val="kk-KZ"/>
        </w:rPr>
        <w:t>га. Аудандарды анықтау үлкен масштабты пландарда аналитикалық, графикалық немесе электрондық әдіспен дигитайзер, сканерлерді пайдалана отыра орындалады.Бұл жағдайда типтік сұрыптау әдісін пайдалануға болады – біртектес құрылыстар аудандарының орта мәндерін түрлерге сәйкес сандарына көбейту қажет.Арнайы кадастрлық мақсаттарда электрондық карталарды</w:t>
      </w:r>
      <w:r>
        <w:rPr>
          <w:snapToGrid w:val="0"/>
          <w:sz w:val="28"/>
          <w:szCs w:val="28"/>
          <w:lang w:val="kk-KZ"/>
        </w:rPr>
        <w:t xml:space="preserve"> </w:t>
      </w:r>
      <w:r w:rsidRPr="008C2ADD">
        <w:rPr>
          <w:snapToGrid w:val="0"/>
          <w:sz w:val="28"/>
          <w:szCs w:val="28"/>
          <w:lang w:val="kk-KZ"/>
        </w:rPr>
        <w:t>ж</w:t>
      </w:r>
      <w:r>
        <w:rPr>
          <w:snapToGrid w:val="0"/>
          <w:sz w:val="28"/>
          <w:szCs w:val="28"/>
          <w:lang w:val="kk-KZ"/>
        </w:rPr>
        <w:t>асау кезінде векторлық қабаттарға (бейнелер) сәйкес құру керек. Т</w:t>
      </w:r>
      <w:r w:rsidRPr="008C2ADD">
        <w:rPr>
          <w:snapToGrid w:val="0"/>
          <w:sz w:val="28"/>
          <w:szCs w:val="28"/>
          <w:lang w:val="kk-KZ"/>
        </w:rPr>
        <w:t>ұрғын үй, тұруға арналмаған және өндірістік-қоймалық құрылыс бойынша жеке</w:t>
      </w:r>
      <w:r>
        <w:rPr>
          <w:snapToGrid w:val="0"/>
          <w:sz w:val="28"/>
          <w:szCs w:val="28"/>
          <w:lang w:val="kk-KZ"/>
        </w:rPr>
        <w:t xml:space="preserve"> деп бөлінеді</w:t>
      </w:r>
      <w:r w:rsidRPr="008C2ADD">
        <w:rPr>
          <w:snapToGrid w:val="0"/>
          <w:sz w:val="28"/>
          <w:szCs w:val="28"/>
          <w:lang w:val="kk-KZ"/>
        </w:rPr>
        <w:t>.</w:t>
      </w:r>
    </w:p>
    <w:p w:rsidR="00D54C1F" w:rsidRPr="008C2ADD" w:rsidRDefault="00D54C1F" w:rsidP="00D54C1F">
      <w:pPr>
        <w:ind w:firstLine="709"/>
        <w:jc w:val="both"/>
        <w:rPr>
          <w:sz w:val="28"/>
          <w:szCs w:val="28"/>
          <w:lang w:val="kk-KZ"/>
        </w:rPr>
      </w:pPr>
      <w:r w:rsidRPr="008C2ADD">
        <w:rPr>
          <w:sz w:val="28"/>
          <w:szCs w:val="28"/>
          <w:lang w:val="kk-KZ"/>
        </w:rPr>
        <w:t xml:space="preserve">Құрылыс тығыздығы бойынша берілгендер кесте </w:t>
      </w:r>
      <w:r>
        <w:rPr>
          <w:sz w:val="28"/>
          <w:szCs w:val="28"/>
          <w:lang w:val="kk-KZ"/>
        </w:rPr>
        <w:t>1</w:t>
      </w:r>
      <w:r w:rsidRPr="008C2ADD">
        <w:rPr>
          <w:sz w:val="28"/>
          <w:szCs w:val="28"/>
          <w:lang w:val="kk-KZ"/>
        </w:rPr>
        <w:t xml:space="preserve">.16, </w:t>
      </w:r>
      <w:r>
        <w:rPr>
          <w:sz w:val="28"/>
          <w:szCs w:val="28"/>
          <w:lang w:val="kk-KZ"/>
        </w:rPr>
        <w:t>1</w:t>
      </w:r>
      <w:r w:rsidRPr="008C2ADD">
        <w:rPr>
          <w:sz w:val="28"/>
          <w:szCs w:val="28"/>
          <w:lang w:val="kk-KZ"/>
        </w:rPr>
        <w:t>.17 берілген.</w:t>
      </w:r>
    </w:p>
    <w:p w:rsidR="00D54C1F" w:rsidRPr="008C2ADD" w:rsidRDefault="00D54C1F" w:rsidP="00D54C1F">
      <w:pPr>
        <w:ind w:firstLine="709"/>
        <w:jc w:val="both"/>
        <w:rPr>
          <w:sz w:val="28"/>
          <w:szCs w:val="28"/>
          <w:lang w:val="kk-KZ"/>
        </w:rPr>
      </w:pPr>
      <w:r>
        <w:rPr>
          <w:sz w:val="28"/>
          <w:szCs w:val="28"/>
          <w:lang w:val="kk-KZ"/>
        </w:rPr>
        <w:br w:type="page"/>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1800"/>
        <w:gridCol w:w="3060"/>
        <w:gridCol w:w="3240"/>
      </w:tblGrid>
      <w:tr w:rsidR="00D54C1F" w:rsidRPr="008C2ADD" w:rsidTr="000963B5">
        <w:trPr>
          <w:cantSplit/>
          <w:trHeight w:val="472"/>
        </w:trPr>
        <w:tc>
          <w:tcPr>
            <w:tcW w:w="9648" w:type="dxa"/>
            <w:gridSpan w:val="4"/>
            <w:tcBorders>
              <w:top w:val="nil"/>
              <w:left w:val="nil"/>
              <w:bottom w:val="nil"/>
              <w:right w:val="nil"/>
            </w:tcBorders>
          </w:tcPr>
          <w:p w:rsidR="00D54C1F" w:rsidRDefault="00D54C1F" w:rsidP="000963B5">
            <w:pPr>
              <w:jc w:val="both"/>
              <w:rPr>
                <w:bCs/>
                <w:snapToGrid w:val="0"/>
                <w:sz w:val="28"/>
                <w:szCs w:val="28"/>
                <w:lang w:val="kk-KZ"/>
              </w:rPr>
            </w:pPr>
            <w:r>
              <w:rPr>
                <w:bCs/>
                <w:snapToGrid w:val="0"/>
                <w:sz w:val="28"/>
                <w:szCs w:val="28"/>
                <w:lang w:val="kk-KZ"/>
              </w:rPr>
              <w:lastRenderedPageBreak/>
              <w:t>Кесте 1</w:t>
            </w:r>
            <w:r w:rsidRPr="008C2ADD">
              <w:rPr>
                <w:bCs/>
                <w:snapToGrid w:val="0"/>
                <w:sz w:val="28"/>
                <w:szCs w:val="28"/>
                <w:lang w:val="kk-KZ"/>
              </w:rPr>
              <w:t>.16 – Құрылыс тығыздығын анықтау (тұрғын және қоғамдық)</w:t>
            </w:r>
          </w:p>
          <w:p w:rsidR="00D54C1F" w:rsidRPr="008C2ADD" w:rsidRDefault="00D54C1F" w:rsidP="000963B5">
            <w:pPr>
              <w:jc w:val="both"/>
              <w:rPr>
                <w:bCs/>
                <w:snapToGrid w:val="0"/>
                <w:sz w:val="28"/>
                <w:szCs w:val="28"/>
                <w:lang w:val="kk-KZ"/>
              </w:rPr>
            </w:pPr>
          </w:p>
        </w:tc>
      </w:tr>
      <w:tr w:rsidR="00D54C1F" w:rsidRPr="008C2ADD" w:rsidTr="000963B5">
        <w:trPr>
          <w:trHeight w:val="552"/>
        </w:trPr>
        <w:tc>
          <w:tcPr>
            <w:tcW w:w="1548" w:type="dxa"/>
            <w:tcBorders>
              <w:top w:val="single" w:sz="4" w:space="0" w:color="auto"/>
              <w:left w:val="single" w:sz="4" w:space="0" w:color="auto"/>
              <w:bottom w:val="nil"/>
              <w:right w:val="single" w:sz="4" w:space="0" w:color="auto"/>
            </w:tcBorders>
            <w:vAlign w:val="center"/>
          </w:tcPr>
          <w:p w:rsidR="00D54C1F" w:rsidRPr="008C2ADD" w:rsidRDefault="00D54C1F" w:rsidP="000963B5">
            <w:pPr>
              <w:rPr>
                <w:bCs/>
                <w:snapToGrid w:val="0"/>
                <w:sz w:val="28"/>
                <w:szCs w:val="28"/>
                <w:lang w:val="kk-KZ"/>
              </w:rPr>
            </w:pPr>
            <w:r w:rsidRPr="008C2ADD">
              <w:rPr>
                <w:bCs/>
                <w:snapToGrid w:val="0"/>
                <w:sz w:val="28"/>
                <w:szCs w:val="28"/>
                <w:lang w:val="kk-KZ"/>
              </w:rPr>
              <w:t>Аудандар</w:t>
            </w:r>
          </w:p>
        </w:tc>
        <w:tc>
          <w:tcPr>
            <w:tcW w:w="1800" w:type="dxa"/>
            <w:tcBorders>
              <w:top w:val="single" w:sz="4" w:space="0" w:color="auto"/>
              <w:left w:val="single" w:sz="4" w:space="0" w:color="auto"/>
              <w:bottom w:val="nil"/>
              <w:right w:val="single" w:sz="4" w:space="0" w:color="auto"/>
            </w:tcBorders>
            <w:vAlign w:val="center"/>
          </w:tcPr>
          <w:p w:rsidR="00D54C1F" w:rsidRPr="008C2ADD" w:rsidRDefault="00D54C1F" w:rsidP="000963B5">
            <w:pPr>
              <w:jc w:val="center"/>
              <w:rPr>
                <w:bCs/>
                <w:snapToGrid w:val="0"/>
                <w:sz w:val="28"/>
                <w:szCs w:val="28"/>
              </w:rPr>
            </w:pPr>
            <w:r w:rsidRPr="008C2ADD">
              <w:rPr>
                <w:bCs/>
                <w:snapToGrid w:val="0"/>
                <w:sz w:val="28"/>
                <w:szCs w:val="28"/>
                <w:lang w:val="kk-KZ"/>
              </w:rPr>
              <w:t>Аудан</w:t>
            </w:r>
            <w:r w:rsidRPr="008C2ADD">
              <w:rPr>
                <w:bCs/>
                <w:snapToGrid w:val="0"/>
                <w:sz w:val="28"/>
                <w:szCs w:val="28"/>
              </w:rPr>
              <w:t>,</w:t>
            </w:r>
          </w:p>
          <w:p w:rsidR="00D54C1F" w:rsidRPr="008C2ADD" w:rsidRDefault="00D54C1F" w:rsidP="000963B5">
            <w:pPr>
              <w:jc w:val="center"/>
              <w:rPr>
                <w:bCs/>
                <w:snapToGrid w:val="0"/>
                <w:sz w:val="28"/>
                <w:szCs w:val="28"/>
              </w:rPr>
            </w:pPr>
            <w:r w:rsidRPr="008C2ADD">
              <w:rPr>
                <w:bCs/>
                <w:snapToGrid w:val="0"/>
                <w:sz w:val="28"/>
                <w:szCs w:val="28"/>
              </w:rPr>
              <w:t>га</w:t>
            </w:r>
          </w:p>
        </w:tc>
        <w:tc>
          <w:tcPr>
            <w:tcW w:w="3060" w:type="dxa"/>
            <w:tcBorders>
              <w:top w:val="single" w:sz="4" w:space="0" w:color="auto"/>
              <w:left w:val="single" w:sz="4" w:space="0" w:color="auto"/>
              <w:bottom w:val="nil"/>
              <w:right w:val="single" w:sz="4" w:space="0" w:color="auto"/>
            </w:tcBorders>
            <w:vAlign w:val="center"/>
          </w:tcPr>
          <w:p w:rsidR="00D54C1F" w:rsidRPr="008C2ADD" w:rsidRDefault="00D54C1F" w:rsidP="000963B5">
            <w:pPr>
              <w:jc w:val="center"/>
              <w:rPr>
                <w:bCs/>
                <w:snapToGrid w:val="0"/>
                <w:sz w:val="28"/>
                <w:szCs w:val="28"/>
              </w:rPr>
            </w:pPr>
            <w:r w:rsidRPr="008C2ADD">
              <w:rPr>
                <w:bCs/>
                <w:snapToGrid w:val="0"/>
                <w:sz w:val="28"/>
                <w:szCs w:val="28"/>
                <w:lang w:val="kk-KZ"/>
              </w:rPr>
              <w:t>Құрылыс салынған аудан</w:t>
            </w:r>
            <w:r w:rsidRPr="008C2ADD">
              <w:rPr>
                <w:bCs/>
                <w:snapToGrid w:val="0"/>
                <w:sz w:val="28"/>
                <w:szCs w:val="28"/>
              </w:rPr>
              <w:t>,</w:t>
            </w:r>
          </w:p>
          <w:p w:rsidR="00D54C1F" w:rsidRPr="008C2ADD" w:rsidRDefault="00D54C1F" w:rsidP="000963B5">
            <w:pPr>
              <w:jc w:val="center"/>
              <w:rPr>
                <w:bCs/>
                <w:snapToGrid w:val="0"/>
                <w:sz w:val="28"/>
                <w:szCs w:val="28"/>
              </w:rPr>
            </w:pPr>
            <w:r w:rsidRPr="008C2ADD">
              <w:rPr>
                <w:bCs/>
                <w:snapToGrid w:val="0"/>
                <w:sz w:val="28"/>
                <w:szCs w:val="28"/>
              </w:rPr>
              <w:t xml:space="preserve"> м</w:t>
            </w:r>
            <w:r w:rsidRPr="008C2ADD">
              <w:rPr>
                <w:bCs/>
                <w:snapToGrid w:val="0"/>
                <w:sz w:val="28"/>
                <w:szCs w:val="28"/>
                <w:vertAlign w:val="superscript"/>
              </w:rPr>
              <w:t>2</w:t>
            </w:r>
          </w:p>
        </w:tc>
        <w:tc>
          <w:tcPr>
            <w:tcW w:w="3240" w:type="dxa"/>
            <w:tcBorders>
              <w:top w:val="single" w:sz="4" w:space="0" w:color="auto"/>
              <w:left w:val="single" w:sz="4" w:space="0" w:color="auto"/>
              <w:bottom w:val="nil"/>
              <w:right w:val="single" w:sz="4" w:space="0" w:color="auto"/>
            </w:tcBorders>
            <w:vAlign w:val="center"/>
          </w:tcPr>
          <w:p w:rsidR="00D54C1F" w:rsidRPr="008C2ADD" w:rsidRDefault="00D54C1F" w:rsidP="000963B5">
            <w:pPr>
              <w:jc w:val="center"/>
              <w:rPr>
                <w:bCs/>
                <w:snapToGrid w:val="0"/>
                <w:sz w:val="28"/>
                <w:szCs w:val="28"/>
              </w:rPr>
            </w:pPr>
            <w:r w:rsidRPr="008C2ADD">
              <w:rPr>
                <w:bCs/>
                <w:snapToGrid w:val="0"/>
                <w:sz w:val="28"/>
                <w:szCs w:val="28"/>
                <w:lang w:val="kk-KZ"/>
              </w:rPr>
              <w:t>Құрылыс тығыздығы</w:t>
            </w:r>
            <w:r w:rsidRPr="008C2ADD">
              <w:rPr>
                <w:bCs/>
                <w:snapToGrid w:val="0"/>
                <w:sz w:val="28"/>
                <w:szCs w:val="28"/>
              </w:rPr>
              <w:t xml:space="preserve">, </w:t>
            </w:r>
          </w:p>
          <w:p w:rsidR="00D54C1F" w:rsidRPr="008C2ADD" w:rsidRDefault="00D54C1F" w:rsidP="000963B5">
            <w:pPr>
              <w:jc w:val="center"/>
              <w:rPr>
                <w:bCs/>
                <w:snapToGrid w:val="0"/>
                <w:sz w:val="28"/>
                <w:szCs w:val="28"/>
              </w:rPr>
            </w:pPr>
            <w:r w:rsidRPr="008C2ADD">
              <w:rPr>
                <w:bCs/>
                <w:snapToGrid w:val="0"/>
                <w:sz w:val="28"/>
                <w:szCs w:val="28"/>
              </w:rPr>
              <w:t>м</w:t>
            </w:r>
            <w:r w:rsidRPr="008C2ADD">
              <w:rPr>
                <w:bCs/>
                <w:snapToGrid w:val="0"/>
                <w:sz w:val="28"/>
                <w:szCs w:val="28"/>
                <w:vertAlign w:val="superscript"/>
              </w:rPr>
              <w:t xml:space="preserve">2 </w:t>
            </w:r>
            <w:r w:rsidRPr="008C2ADD">
              <w:rPr>
                <w:bCs/>
                <w:snapToGrid w:val="0"/>
                <w:sz w:val="28"/>
                <w:szCs w:val="28"/>
              </w:rPr>
              <w:t>/ га</w:t>
            </w:r>
          </w:p>
        </w:tc>
      </w:tr>
      <w:tr w:rsidR="00D54C1F" w:rsidRPr="008C2ADD" w:rsidTr="000963B5">
        <w:trPr>
          <w:trHeight w:val="511"/>
        </w:trPr>
        <w:tc>
          <w:tcPr>
            <w:tcW w:w="1548" w:type="dxa"/>
            <w:tcBorders>
              <w:top w:val="single" w:sz="4" w:space="0" w:color="auto"/>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w:t>
            </w:r>
          </w:p>
        </w:tc>
        <w:tc>
          <w:tcPr>
            <w:tcW w:w="1800" w:type="dxa"/>
            <w:tcBorders>
              <w:top w:val="single" w:sz="4" w:space="0" w:color="auto"/>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587</w:t>
            </w:r>
          </w:p>
        </w:tc>
        <w:tc>
          <w:tcPr>
            <w:tcW w:w="3060" w:type="dxa"/>
            <w:tcBorders>
              <w:top w:val="single" w:sz="4" w:space="0" w:color="auto"/>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2596888</w:t>
            </w:r>
          </w:p>
        </w:tc>
        <w:tc>
          <w:tcPr>
            <w:tcW w:w="3240" w:type="dxa"/>
            <w:tcBorders>
              <w:top w:val="single" w:sz="4" w:space="0" w:color="auto"/>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4424,00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776</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1727376</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2226,00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814</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1241350</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1525,00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1368</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169632</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124,00</w:t>
            </w:r>
          </w:p>
        </w:tc>
      </w:tr>
      <w:tr w:rsidR="00D54C1F" w:rsidRPr="008C2ADD" w:rsidTr="000963B5">
        <w:trPr>
          <w:trHeight w:val="529"/>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678</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313236</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462,00</w:t>
            </w:r>
          </w:p>
        </w:tc>
      </w:tr>
      <w:tr w:rsidR="00D54C1F" w:rsidRPr="008C2ADD" w:rsidTr="000963B5">
        <w:trPr>
          <w:trHeight w:val="537"/>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6</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924</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252252</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273,00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7</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770</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435050</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565,00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8</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663</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13923</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21,00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9</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498</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548796</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1102,00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10</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404</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67064</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166,00</w:t>
            </w:r>
          </w:p>
        </w:tc>
      </w:tr>
      <w:tr w:rsidR="00D54C1F" w:rsidRPr="008C2ADD" w:rsidTr="000963B5">
        <w:trPr>
          <w:trHeight w:val="485"/>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11</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902</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323818</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359,00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12</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216</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138240</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640,00</w:t>
            </w:r>
          </w:p>
        </w:tc>
      </w:tr>
      <w:tr w:rsidR="00D54C1F" w:rsidRPr="008C2ADD" w:rsidTr="000963B5">
        <w:trPr>
          <w:trHeight w:val="66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13</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421</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321644</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764,00</w:t>
            </w:r>
          </w:p>
        </w:tc>
      </w:tr>
      <w:tr w:rsidR="00D54C1F" w:rsidRPr="008C2ADD" w:rsidTr="000963B5">
        <w:trPr>
          <w:trHeight w:val="485"/>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14</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резерв</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61"/>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15</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330</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8910</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27,00</w:t>
            </w:r>
          </w:p>
        </w:tc>
      </w:tr>
      <w:tr w:rsidR="00D54C1F" w:rsidRPr="008C2ADD" w:rsidTr="000963B5">
        <w:trPr>
          <w:trHeight w:val="580"/>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16</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1275</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842</w:t>
            </w: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0,66</w:t>
            </w:r>
          </w:p>
        </w:tc>
      </w:tr>
      <w:tr w:rsidR="00D54C1F" w:rsidRPr="008C2ADD" w:rsidTr="000963B5">
        <w:trPr>
          <w:trHeight w:val="432"/>
        </w:trPr>
        <w:tc>
          <w:tcPr>
            <w:tcW w:w="1548"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17</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366</w:t>
            </w:r>
          </w:p>
        </w:tc>
        <w:tc>
          <w:tcPr>
            <w:tcW w:w="306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p>
        </w:tc>
        <w:tc>
          <w:tcPr>
            <w:tcW w:w="3240"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10"/>
        </w:trPr>
        <w:tc>
          <w:tcPr>
            <w:tcW w:w="1548" w:type="dxa"/>
            <w:tcBorders>
              <w:top w:val="nil"/>
              <w:left w:val="single" w:sz="4" w:space="0" w:color="auto"/>
              <w:bottom w:val="single" w:sz="4" w:space="0" w:color="auto"/>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18</w:t>
            </w:r>
          </w:p>
        </w:tc>
        <w:tc>
          <w:tcPr>
            <w:tcW w:w="1800" w:type="dxa"/>
            <w:tcBorders>
              <w:top w:val="nil"/>
              <w:left w:val="single" w:sz="4" w:space="0" w:color="auto"/>
              <w:bottom w:val="single" w:sz="4" w:space="0" w:color="auto"/>
              <w:right w:val="nil"/>
            </w:tcBorders>
            <w:vAlign w:val="center"/>
          </w:tcPr>
          <w:p w:rsidR="00D54C1F" w:rsidRPr="008C2ADD" w:rsidRDefault="00D54C1F" w:rsidP="000963B5">
            <w:pPr>
              <w:keepNext/>
              <w:jc w:val="center"/>
              <w:outlineLvl w:val="4"/>
              <w:rPr>
                <w:bCs/>
                <w:sz w:val="28"/>
                <w:szCs w:val="28"/>
              </w:rPr>
            </w:pPr>
            <w:r w:rsidRPr="008C2ADD">
              <w:rPr>
                <w:bCs/>
                <w:sz w:val="28"/>
                <w:szCs w:val="28"/>
              </w:rPr>
              <w:t>75</w:t>
            </w:r>
          </w:p>
        </w:tc>
        <w:tc>
          <w:tcPr>
            <w:tcW w:w="3060" w:type="dxa"/>
            <w:tcBorders>
              <w:top w:val="nil"/>
              <w:left w:val="single" w:sz="4" w:space="0" w:color="auto"/>
              <w:bottom w:val="single" w:sz="4" w:space="0" w:color="auto"/>
              <w:right w:val="nil"/>
            </w:tcBorders>
            <w:vAlign w:val="center"/>
          </w:tcPr>
          <w:p w:rsidR="00D54C1F" w:rsidRPr="008C2ADD" w:rsidRDefault="00D54C1F" w:rsidP="000963B5">
            <w:pPr>
              <w:autoSpaceDE w:val="0"/>
              <w:autoSpaceDN w:val="0"/>
              <w:jc w:val="center"/>
              <w:rPr>
                <w:bCs/>
                <w:snapToGrid w:val="0"/>
                <w:color w:val="000000"/>
                <w:sz w:val="28"/>
                <w:szCs w:val="28"/>
              </w:rPr>
            </w:pPr>
          </w:p>
        </w:tc>
        <w:tc>
          <w:tcPr>
            <w:tcW w:w="3240" w:type="dxa"/>
            <w:tcBorders>
              <w:top w:val="nil"/>
              <w:left w:val="single" w:sz="4" w:space="0" w:color="auto"/>
              <w:bottom w:val="single" w:sz="4" w:space="0" w:color="auto"/>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0,01</w:t>
            </w:r>
          </w:p>
        </w:tc>
      </w:tr>
    </w:tbl>
    <w:p w:rsidR="00D54C1F" w:rsidRDefault="00D54C1F" w:rsidP="00D54C1F">
      <w:r>
        <w:br w:type="page"/>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1800"/>
        <w:gridCol w:w="3144"/>
        <w:gridCol w:w="3156"/>
      </w:tblGrid>
      <w:tr w:rsidR="00D54C1F" w:rsidRPr="008C2ADD" w:rsidTr="000963B5">
        <w:trPr>
          <w:cantSplit/>
          <w:trHeight w:val="503"/>
        </w:trPr>
        <w:tc>
          <w:tcPr>
            <w:tcW w:w="9540" w:type="dxa"/>
            <w:gridSpan w:val="4"/>
            <w:tcBorders>
              <w:top w:val="nil"/>
              <w:left w:val="nil"/>
              <w:bottom w:val="nil"/>
              <w:right w:val="nil"/>
            </w:tcBorders>
          </w:tcPr>
          <w:p w:rsidR="00D54C1F" w:rsidRDefault="00D54C1F" w:rsidP="000963B5">
            <w:pPr>
              <w:tabs>
                <w:tab w:val="left" w:pos="1995"/>
                <w:tab w:val="center" w:pos="4357"/>
              </w:tabs>
              <w:ind w:firstLine="709"/>
              <w:jc w:val="both"/>
              <w:rPr>
                <w:bCs/>
                <w:snapToGrid w:val="0"/>
                <w:sz w:val="28"/>
                <w:szCs w:val="28"/>
                <w:lang w:val="kk-KZ"/>
              </w:rPr>
            </w:pPr>
            <w:r w:rsidRPr="008C2ADD">
              <w:rPr>
                <w:bCs/>
                <w:snapToGrid w:val="0"/>
                <w:sz w:val="28"/>
                <w:szCs w:val="28"/>
                <w:lang w:val="kk-KZ"/>
              </w:rPr>
              <w:lastRenderedPageBreak/>
              <w:t>Кесте</w:t>
            </w:r>
            <w:r>
              <w:rPr>
                <w:bCs/>
                <w:snapToGrid w:val="0"/>
                <w:sz w:val="28"/>
                <w:szCs w:val="28"/>
              </w:rPr>
              <w:t xml:space="preserve"> </w:t>
            </w:r>
            <w:r>
              <w:rPr>
                <w:bCs/>
                <w:snapToGrid w:val="0"/>
                <w:sz w:val="28"/>
                <w:szCs w:val="28"/>
                <w:lang w:val="kk-KZ"/>
              </w:rPr>
              <w:t>1</w:t>
            </w:r>
            <w:r w:rsidRPr="008C2ADD">
              <w:rPr>
                <w:bCs/>
                <w:snapToGrid w:val="0"/>
                <w:sz w:val="28"/>
                <w:szCs w:val="28"/>
              </w:rPr>
              <w:t xml:space="preserve">.17 – </w:t>
            </w:r>
            <w:r w:rsidRPr="008C2ADD">
              <w:rPr>
                <w:bCs/>
                <w:snapToGrid w:val="0"/>
                <w:sz w:val="28"/>
                <w:szCs w:val="28"/>
                <w:lang w:val="kk-KZ"/>
              </w:rPr>
              <w:t>Құрылыс тығыздығын анықтау</w:t>
            </w:r>
            <w:r w:rsidRPr="008C2ADD">
              <w:rPr>
                <w:bCs/>
                <w:snapToGrid w:val="0"/>
                <w:sz w:val="28"/>
                <w:szCs w:val="28"/>
              </w:rPr>
              <w:t xml:space="preserve"> (</w:t>
            </w:r>
            <w:r w:rsidRPr="008C2ADD">
              <w:rPr>
                <w:bCs/>
                <w:snapToGrid w:val="0"/>
                <w:sz w:val="28"/>
                <w:szCs w:val="28"/>
                <w:lang w:val="kk-KZ"/>
              </w:rPr>
              <w:t>өндірістік-қоймалық</w:t>
            </w:r>
            <w:r w:rsidRPr="008C2ADD">
              <w:rPr>
                <w:bCs/>
                <w:snapToGrid w:val="0"/>
                <w:sz w:val="28"/>
                <w:szCs w:val="28"/>
              </w:rPr>
              <w:t>)</w:t>
            </w:r>
          </w:p>
          <w:p w:rsidR="00D54C1F" w:rsidRPr="00975A67" w:rsidRDefault="00D54C1F" w:rsidP="000963B5">
            <w:pPr>
              <w:tabs>
                <w:tab w:val="left" w:pos="1995"/>
                <w:tab w:val="center" w:pos="4357"/>
              </w:tabs>
              <w:ind w:firstLine="709"/>
              <w:jc w:val="both"/>
              <w:rPr>
                <w:bCs/>
                <w:snapToGrid w:val="0"/>
                <w:sz w:val="28"/>
                <w:szCs w:val="28"/>
                <w:lang w:val="kk-KZ"/>
              </w:rPr>
            </w:pPr>
          </w:p>
        </w:tc>
      </w:tr>
      <w:tr w:rsidR="00D54C1F" w:rsidRPr="008C2ADD" w:rsidTr="000963B5">
        <w:trPr>
          <w:trHeight w:val="677"/>
        </w:trPr>
        <w:tc>
          <w:tcPr>
            <w:tcW w:w="1440" w:type="dxa"/>
            <w:tcBorders>
              <w:top w:val="single" w:sz="4" w:space="0" w:color="auto"/>
              <w:left w:val="single" w:sz="4" w:space="0" w:color="auto"/>
              <w:bottom w:val="nil"/>
              <w:right w:val="single" w:sz="4" w:space="0" w:color="auto"/>
            </w:tcBorders>
            <w:vAlign w:val="center"/>
          </w:tcPr>
          <w:p w:rsidR="00D54C1F" w:rsidRPr="008C2ADD" w:rsidRDefault="00D54C1F" w:rsidP="000963B5">
            <w:pPr>
              <w:rPr>
                <w:bCs/>
                <w:snapToGrid w:val="0"/>
                <w:sz w:val="28"/>
                <w:szCs w:val="28"/>
                <w:lang w:val="kk-KZ"/>
              </w:rPr>
            </w:pPr>
            <w:r w:rsidRPr="008C2ADD">
              <w:rPr>
                <w:bCs/>
                <w:snapToGrid w:val="0"/>
                <w:sz w:val="28"/>
                <w:szCs w:val="28"/>
                <w:lang w:val="kk-KZ"/>
              </w:rPr>
              <w:t>Аудандар</w:t>
            </w:r>
          </w:p>
        </w:tc>
        <w:tc>
          <w:tcPr>
            <w:tcW w:w="1800" w:type="dxa"/>
            <w:tcBorders>
              <w:top w:val="single" w:sz="4" w:space="0" w:color="auto"/>
              <w:left w:val="single" w:sz="4" w:space="0" w:color="auto"/>
              <w:bottom w:val="nil"/>
              <w:right w:val="single" w:sz="4" w:space="0" w:color="auto"/>
            </w:tcBorders>
            <w:vAlign w:val="center"/>
          </w:tcPr>
          <w:p w:rsidR="00D54C1F" w:rsidRPr="008C2ADD" w:rsidRDefault="00D54C1F" w:rsidP="000963B5">
            <w:pPr>
              <w:jc w:val="center"/>
              <w:rPr>
                <w:bCs/>
                <w:snapToGrid w:val="0"/>
                <w:sz w:val="28"/>
                <w:szCs w:val="28"/>
              </w:rPr>
            </w:pPr>
            <w:r>
              <w:rPr>
                <w:bCs/>
                <w:snapToGrid w:val="0"/>
                <w:sz w:val="28"/>
                <w:szCs w:val="28"/>
                <w:lang w:val="kk-KZ"/>
              </w:rPr>
              <w:t>А</w:t>
            </w:r>
            <w:r w:rsidRPr="008C2ADD">
              <w:rPr>
                <w:bCs/>
                <w:snapToGrid w:val="0"/>
                <w:sz w:val="28"/>
                <w:szCs w:val="28"/>
                <w:lang w:val="kk-KZ"/>
              </w:rPr>
              <w:t>удан</w:t>
            </w:r>
            <w:r w:rsidRPr="008C2ADD">
              <w:rPr>
                <w:bCs/>
                <w:snapToGrid w:val="0"/>
                <w:sz w:val="28"/>
                <w:szCs w:val="28"/>
              </w:rPr>
              <w:t>,</w:t>
            </w:r>
          </w:p>
          <w:p w:rsidR="00D54C1F" w:rsidRPr="008C2ADD" w:rsidRDefault="00D54C1F" w:rsidP="000963B5">
            <w:pPr>
              <w:jc w:val="center"/>
              <w:rPr>
                <w:bCs/>
                <w:snapToGrid w:val="0"/>
                <w:sz w:val="28"/>
                <w:szCs w:val="28"/>
              </w:rPr>
            </w:pPr>
            <w:r w:rsidRPr="008C2ADD">
              <w:rPr>
                <w:bCs/>
                <w:snapToGrid w:val="0"/>
                <w:sz w:val="28"/>
                <w:szCs w:val="28"/>
              </w:rPr>
              <w:t>га</w:t>
            </w:r>
          </w:p>
        </w:tc>
        <w:tc>
          <w:tcPr>
            <w:tcW w:w="3144" w:type="dxa"/>
            <w:tcBorders>
              <w:top w:val="single" w:sz="4" w:space="0" w:color="auto"/>
              <w:left w:val="single" w:sz="4" w:space="0" w:color="auto"/>
              <w:bottom w:val="nil"/>
              <w:right w:val="single" w:sz="4" w:space="0" w:color="auto"/>
            </w:tcBorders>
            <w:vAlign w:val="center"/>
          </w:tcPr>
          <w:p w:rsidR="00D54C1F" w:rsidRPr="008C2ADD" w:rsidRDefault="00D54C1F" w:rsidP="000963B5">
            <w:pPr>
              <w:jc w:val="center"/>
              <w:rPr>
                <w:bCs/>
                <w:snapToGrid w:val="0"/>
                <w:sz w:val="28"/>
                <w:szCs w:val="28"/>
              </w:rPr>
            </w:pPr>
            <w:r w:rsidRPr="008C2ADD">
              <w:rPr>
                <w:bCs/>
                <w:snapToGrid w:val="0"/>
                <w:sz w:val="28"/>
                <w:szCs w:val="28"/>
                <w:lang w:val="kk-KZ"/>
              </w:rPr>
              <w:t>Құрылыс салынған аудан</w:t>
            </w:r>
            <w:r w:rsidRPr="008C2ADD">
              <w:rPr>
                <w:bCs/>
                <w:snapToGrid w:val="0"/>
                <w:sz w:val="28"/>
                <w:szCs w:val="28"/>
              </w:rPr>
              <w:t>,</w:t>
            </w:r>
            <w:r>
              <w:rPr>
                <w:bCs/>
                <w:snapToGrid w:val="0"/>
                <w:sz w:val="28"/>
                <w:szCs w:val="28"/>
              </w:rPr>
              <w:t xml:space="preserve"> </w:t>
            </w:r>
            <w:r w:rsidRPr="008C2ADD">
              <w:rPr>
                <w:bCs/>
                <w:snapToGrid w:val="0"/>
                <w:sz w:val="28"/>
                <w:szCs w:val="28"/>
              </w:rPr>
              <w:t xml:space="preserve"> м</w:t>
            </w:r>
            <w:r w:rsidRPr="008C2ADD">
              <w:rPr>
                <w:bCs/>
                <w:snapToGrid w:val="0"/>
                <w:sz w:val="28"/>
                <w:szCs w:val="28"/>
                <w:vertAlign w:val="superscript"/>
              </w:rPr>
              <w:t>2</w:t>
            </w:r>
          </w:p>
        </w:tc>
        <w:tc>
          <w:tcPr>
            <w:tcW w:w="3156" w:type="dxa"/>
            <w:tcBorders>
              <w:top w:val="single" w:sz="4" w:space="0" w:color="auto"/>
              <w:left w:val="single" w:sz="4" w:space="0" w:color="auto"/>
              <w:bottom w:val="nil"/>
              <w:right w:val="single" w:sz="4" w:space="0" w:color="auto"/>
            </w:tcBorders>
            <w:vAlign w:val="center"/>
          </w:tcPr>
          <w:p w:rsidR="00D54C1F" w:rsidRPr="008C2ADD" w:rsidRDefault="00D54C1F" w:rsidP="000963B5">
            <w:pPr>
              <w:jc w:val="center"/>
              <w:rPr>
                <w:bCs/>
                <w:snapToGrid w:val="0"/>
                <w:sz w:val="28"/>
                <w:szCs w:val="28"/>
              </w:rPr>
            </w:pPr>
            <w:r w:rsidRPr="008C2ADD">
              <w:rPr>
                <w:bCs/>
                <w:snapToGrid w:val="0"/>
                <w:sz w:val="28"/>
                <w:szCs w:val="28"/>
                <w:lang w:val="kk-KZ"/>
              </w:rPr>
              <w:t>Құрылыс тығыздығы</w:t>
            </w:r>
            <w:r w:rsidRPr="008C2ADD">
              <w:rPr>
                <w:bCs/>
                <w:snapToGrid w:val="0"/>
                <w:sz w:val="28"/>
                <w:szCs w:val="28"/>
              </w:rPr>
              <w:t xml:space="preserve">, </w:t>
            </w:r>
          </w:p>
          <w:p w:rsidR="00D54C1F" w:rsidRPr="008C2ADD" w:rsidRDefault="00D54C1F" w:rsidP="000963B5">
            <w:pPr>
              <w:jc w:val="center"/>
              <w:rPr>
                <w:bCs/>
                <w:snapToGrid w:val="0"/>
                <w:sz w:val="28"/>
                <w:szCs w:val="28"/>
              </w:rPr>
            </w:pPr>
            <w:r w:rsidRPr="008C2ADD">
              <w:rPr>
                <w:bCs/>
                <w:snapToGrid w:val="0"/>
                <w:sz w:val="28"/>
                <w:szCs w:val="28"/>
              </w:rPr>
              <w:t>м</w:t>
            </w:r>
            <w:r w:rsidRPr="008C2ADD">
              <w:rPr>
                <w:bCs/>
                <w:snapToGrid w:val="0"/>
                <w:sz w:val="28"/>
                <w:szCs w:val="28"/>
                <w:vertAlign w:val="superscript"/>
              </w:rPr>
              <w:t xml:space="preserve">2 </w:t>
            </w:r>
            <w:r w:rsidRPr="008C2ADD">
              <w:rPr>
                <w:bCs/>
                <w:snapToGrid w:val="0"/>
                <w:sz w:val="28"/>
                <w:szCs w:val="28"/>
              </w:rPr>
              <w:t>/ га</w:t>
            </w:r>
          </w:p>
        </w:tc>
      </w:tr>
      <w:tr w:rsidR="00D54C1F" w:rsidRPr="008C2ADD" w:rsidTr="000963B5">
        <w:trPr>
          <w:trHeight w:val="444"/>
        </w:trPr>
        <w:tc>
          <w:tcPr>
            <w:tcW w:w="1440" w:type="dxa"/>
            <w:tcBorders>
              <w:top w:val="single" w:sz="4" w:space="0" w:color="auto"/>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w:t>
            </w:r>
          </w:p>
        </w:tc>
        <w:tc>
          <w:tcPr>
            <w:tcW w:w="1800" w:type="dxa"/>
            <w:tcBorders>
              <w:top w:val="single" w:sz="4" w:space="0" w:color="auto"/>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587</w:t>
            </w:r>
          </w:p>
        </w:tc>
        <w:tc>
          <w:tcPr>
            <w:tcW w:w="3144" w:type="dxa"/>
            <w:tcBorders>
              <w:top w:val="single" w:sz="4" w:space="0" w:color="auto"/>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117400</w:t>
            </w:r>
          </w:p>
        </w:tc>
        <w:tc>
          <w:tcPr>
            <w:tcW w:w="3156" w:type="dxa"/>
            <w:tcBorders>
              <w:top w:val="single" w:sz="4" w:space="0" w:color="auto"/>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200,00</w:t>
            </w:r>
          </w:p>
        </w:tc>
      </w:tr>
      <w:tr w:rsidR="00D54C1F" w:rsidRPr="008C2ADD" w:rsidTr="000963B5">
        <w:trPr>
          <w:trHeight w:val="431"/>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776</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29488</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38,00</w:t>
            </w:r>
          </w:p>
        </w:tc>
      </w:tr>
      <w:tr w:rsidR="00D54C1F" w:rsidRPr="008C2ADD" w:rsidTr="000963B5">
        <w:trPr>
          <w:trHeight w:val="423"/>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814</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212454</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261,00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1368</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1116288</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816,00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678</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353916</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522,00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6</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924</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501732</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543,00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7</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770</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9240</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12,00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8</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663</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381888</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576,00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9</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498</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214140</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430,00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10</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404</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41208</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102,00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11</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902</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205656</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228,00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12</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216</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84240</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390,00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13</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421</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257652</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612,00</w:t>
            </w:r>
          </w:p>
        </w:tc>
      </w:tr>
      <w:tr w:rsidR="00D54C1F" w:rsidRPr="008C2ADD" w:rsidTr="000963B5">
        <w:trPr>
          <w:trHeight w:val="548"/>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14</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резерв</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0,23</w:t>
            </w:r>
          </w:p>
        </w:tc>
      </w:tr>
      <w:tr w:rsidR="00D54C1F" w:rsidRPr="008C2ADD" w:rsidTr="000963B5">
        <w:trPr>
          <w:trHeight w:val="57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15</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330</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397"/>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16</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1275</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31875</w:t>
            </w: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25,00</w:t>
            </w:r>
          </w:p>
        </w:tc>
      </w:tr>
      <w:tr w:rsidR="00D54C1F" w:rsidRPr="008C2ADD" w:rsidTr="000963B5">
        <w:trPr>
          <w:trHeight w:val="640"/>
        </w:trPr>
        <w:tc>
          <w:tcPr>
            <w:tcW w:w="1440"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17</w:t>
            </w:r>
          </w:p>
        </w:tc>
        <w:tc>
          <w:tcPr>
            <w:tcW w:w="1800" w:type="dxa"/>
            <w:tcBorders>
              <w:top w:val="nil"/>
              <w:left w:val="single" w:sz="4" w:space="0" w:color="auto"/>
              <w:bottom w:val="nil"/>
              <w:right w:val="nil"/>
            </w:tcBorders>
            <w:vAlign w:val="center"/>
          </w:tcPr>
          <w:p w:rsidR="00D54C1F" w:rsidRPr="008C2ADD" w:rsidRDefault="00D54C1F" w:rsidP="000963B5">
            <w:pPr>
              <w:keepNext/>
              <w:jc w:val="center"/>
              <w:outlineLvl w:val="4"/>
              <w:rPr>
                <w:bCs/>
                <w:sz w:val="28"/>
                <w:szCs w:val="28"/>
              </w:rPr>
            </w:pPr>
            <w:r w:rsidRPr="008C2ADD">
              <w:rPr>
                <w:bCs/>
                <w:sz w:val="28"/>
                <w:szCs w:val="28"/>
              </w:rPr>
              <w:t>366</w:t>
            </w:r>
          </w:p>
        </w:tc>
        <w:tc>
          <w:tcPr>
            <w:tcW w:w="3144" w:type="dxa"/>
            <w:tcBorders>
              <w:top w:val="nil"/>
              <w:left w:val="single" w:sz="4" w:space="0" w:color="auto"/>
              <w:bottom w:val="nil"/>
              <w:right w:val="nil"/>
            </w:tcBorders>
            <w:vAlign w:val="center"/>
          </w:tcPr>
          <w:p w:rsidR="00D54C1F" w:rsidRPr="008C2ADD" w:rsidRDefault="00D54C1F" w:rsidP="000963B5">
            <w:pPr>
              <w:autoSpaceDE w:val="0"/>
              <w:autoSpaceDN w:val="0"/>
              <w:jc w:val="center"/>
              <w:rPr>
                <w:bCs/>
                <w:snapToGrid w:val="0"/>
                <w:color w:val="000000"/>
                <w:sz w:val="28"/>
                <w:szCs w:val="28"/>
              </w:rPr>
            </w:pPr>
          </w:p>
        </w:tc>
        <w:tc>
          <w:tcPr>
            <w:tcW w:w="3156" w:type="dxa"/>
            <w:tcBorders>
              <w:top w:val="nil"/>
              <w:left w:val="single" w:sz="4" w:space="0" w:color="auto"/>
              <w:bottom w:val="nil"/>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0,01</w:t>
            </w:r>
          </w:p>
        </w:tc>
      </w:tr>
      <w:tr w:rsidR="00D54C1F" w:rsidRPr="008C2ADD" w:rsidTr="000963B5">
        <w:trPr>
          <w:trHeight w:val="432"/>
        </w:trPr>
        <w:tc>
          <w:tcPr>
            <w:tcW w:w="1440" w:type="dxa"/>
            <w:tcBorders>
              <w:top w:val="nil"/>
              <w:left w:val="single" w:sz="4" w:space="0" w:color="auto"/>
              <w:bottom w:val="single" w:sz="4" w:space="0" w:color="auto"/>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18</w:t>
            </w:r>
          </w:p>
        </w:tc>
        <w:tc>
          <w:tcPr>
            <w:tcW w:w="1800" w:type="dxa"/>
            <w:tcBorders>
              <w:top w:val="nil"/>
              <w:left w:val="single" w:sz="4" w:space="0" w:color="auto"/>
              <w:bottom w:val="single" w:sz="4" w:space="0" w:color="auto"/>
              <w:right w:val="nil"/>
            </w:tcBorders>
            <w:vAlign w:val="center"/>
          </w:tcPr>
          <w:p w:rsidR="00D54C1F" w:rsidRPr="008C2ADD" w:rsidRDefault="00D54C1F" w:rsidP="000963B5">
            <w:pPr>
              <w:keepNext/>
              <w:jc w:val="center"/>
              <w:outlineLvl w:val="4"/>
              <w:rPr>
                <w:bCs/>
                <w:sz w:val="28"/>
                <w:szCs w:val="28"/>
              </w:rPr>
            </w:pPr>
            <w:r w:rsidRPr="008C2ADD">
              <w:rPr>
                <w:bCs/>
                <w:sz w:val="28"/>
                <w:szCs w:val="28"/>
              </w:rPr>
              <w:t>75</w:t>
            </w:r>
          </w:p>
        </w:tc>
        <w:tc>
          <w:tcPr>
            <w:tcW w:w="3144" w:type="dxa"/>
            <w:tcBorders>
              <w:top w:val="nil"/>
              <w:left w:val="single" w:sz="4" w:space="0" w:color="auto"/>
              <w:bottom w:val="single" w:sz="4" w:space="0" w:color="auto"/>
              <w:right w:val="nil"/>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44</w:t>
            </w:r>
          </w:p>
        </w:tc>
        <w:tc>
          <w:tcPr>
            <w:tcW w:w="3156" w:type="dxa"/>
            <w:tcBorders>
              <w:top w:val="nil"/>
              <w:left w:val="single" w:sz="4" w:space="0" w:color="auto"/>
              <w:bottom w:val="single" w:sz="4" w:space="0" w:color="auto"/>
              <w:right w:val="single" w:sz="4" w:space="0" w:color="auto"/>
            </w:tcBorders>
            <w:vAlign w:val="center"/>
          </w:tcPr>
          <w:p w:rsidR="00D54C1F" w:rsidRPr="008C2ADD" w:rsidRDefault="00D54C1F" w:rsidP="000963B5">
            <w:pPr>
              <w:autoSpaceDE w:val="0"/>
              <w:autoSpaceDN w:val="0"/>
              <w:jc w:val="center"/>
              <w:rPr>
                <w:bCs/>
                <w:snapToGrid w:val="0"/>
                <w:color w:val="000000"/>
                <w:sz w:val="28"/>
                <w:szCs w:val="28"/>
              </w:rPr>
            </w:pPr>
            <w:r w:rsidRPr="008C2ADD">
              <w:rPr>
                <w:bCs/>
                <w:snapToGrid w:val="0"/>
                <w:color w:val="000000"/>
                <w:sz w:val="28"/>
                <w:szCs w:val="28"/>
              </w:rPr>
              <w:t>0,58</w:t>
            </w:r>
          </w:p>
        </w:tc>
      </w:tr>
    </w:tbl>
    <w:p w:rsidR="005709E7" w:rsidRDefault="005709E7">
      <w:bookmarkStart w:id="0" w:name="_GoBack"/>
      <w:bookmarkEnd w:id="0"/>
    </w:p>
    <w:sectPr w:rsidR="005709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1017CF"/>
    <w:multiLevelType w:val="hybridMultilevel"/>
    <w:tmpl w:val="E662F424"/>
    <w:lvl w:ilvl="0" w:tplc="70944E14">
      <w:start w:val="19"/>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5AE"/>
    <w:rsid w:val="005709E7"/>
    <w:rsid w:val="009015AE"/>
    <w:rsid w:val="00D54C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9EFD30-62C7-438F-8EB2-DAD09941B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4C1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1045</Words>
  <Characters>5957</Characters>
  <Application>Microsoft Office Word</Application>
  <DocSecurity>0</DocSecurity>
  <Lines>49</Lines>
  <Paragraphs>13</Paragraphs>
  <ScaleCrop>false</ScaleCrop>
  <Company>diakov.net</Company>
  <LinksUpToDate>false</LinksUpToDate>
  <CharactersWithSpaces>6989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2020-03-25T06:09:00Z</dcterms:created>
  <dcterms:modified xsi:type="dcterms:W3CDTF">2020-03-25T06:09:00Z</dcterms:modified>
</cp:coreProperties>
</file>